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rPr>
          <w:b/>
          <w:sz w:val="24"/>
          <w:szCs w:val="24"/>
        </w:rPr>
      </w:pPr>
      <w:r>
        <w:rPr>
          <w:rFonts w:hint="eastAsia"/>
        </w:rPr>
        <w:t xml:space="preserve">                                              </w:t>
      </w:r>
      <w:r>
        <w:rPr>
          <w:rFonts w:hint="eastAsia"/>
          <w:b/>
          <w:sz w:val="28"/>
          <w:szCs w:val="28"/>
        </w:rPr>
        <w:t xml:space="preserve">          </w:t>
      </w:r>
      <w:r>
        <w:rPr>
          <w:rFonts w:hint="eastAsia"/>
          <w:b/>
          <w:sz w:val="28"/>
          <w:szCs w:val="28"/>
          <w:lang w:val="en-US" w:eastAsia="zh-CN"/>
        </w:rPr>
        <w:t>P50-S20工程款网格屏</w:t>
      </w:r>
      <w:r>
        <w:rPr>
          <w:rFonts w:hint="eastAsia"/>
          <w:b/>
          <w:sz w:val="28"/>
          <w:szCs w:val="28"/>
        </w:rPr>
        <w:t>技术参数说明</w:t>
      </w:r>
      <w:r>
        <w:rPr>
          <w:rFonts w:hint="eastAsia"/>
          <w:b/>
          <w:sz w:val="24"/>
          <w:szCs w:val="24"/>
        </w:rPr>
        <w:t xml:space="preserve">                                                                                       </w:t>
      </w:r>
    </w:p>
    <w:tbl>
      <w:tblPr>
        <w:tblStyle w:val="7"/>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268"/>
        <w:gridCol w:w="2268"/>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536" w:type="dxa"/>
            <w:gridSpan w:val="2"/>
          </w:tcPr>
          <w:p>
            <w:pPr>
              <w:rPr>
                <w:rFonts w:hint="eastAsia" w:ascii="宋体" w:hAnsi="宋体" w:eastAsia="宋体" w:cs="宋体"/>
                <w:b/>
                <w:color w:val="FF0000"/>
                <w:szCs w:val="21"/>
              </w:rPr>
            </w:pPr>
            <w:r>
              <w:drawing>
                <wp:anchor distT="0" distB="0" distL="114300" distR="114300" simplePos="0" relativeHeight="251668480" behindDoc="0" locked="0" layoutInCell="1" allowOverlap="1">
                  <wp:simplePos x="0" y="0"/>
                  <wp:positionH relativeFrom="column">
                    <wp:posOffset>-3973195</wp:posOffset>
                  </wp:positionH>
                  <wp:positionV relativeFrom="paragraph">
                    <wp:posOffset>155575</wp:posOffset>
                  </wp:positionV>
                  <wp:extent cx="3511550" cy="2729865"/>
                  <wp:effectExtent l="0" t="0" r="12700" b="1333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511550" cy="2729865"/>
                          </a:xfrm>
                          <a:prstGeom prst="rect">
                            <a:avLst/>
                          </a:prstGeom>
                          <a:noFill/>
                          <a:ln>
                            <a:noFill/>
                          </a:ln>
                        </pic:spPr>
                      </pic:pic>
                    </a:graphicData>
                  </a:graphic>
                </wp:anchor>
              </w:drawing>
            </w:r>
            <w:r>
              <w:rPr>
                <w:rFonts w:hint="eastAsia" w:ascii="宋体" w:hAnsi="宋体" w:eastAsia="宋体" w:cs="宋体"/>
                <w:b/>
                <w:color w:val="FF0000"/>
                <w:szCs w:val="21"/>
              </w:rPr>
              <w:t>产品基本参数</w:t>
            </w:r>
          </w:p>
        </w:tc>
        <w:tc>
          <w:tcPr>
            <w:tcW w:w="4394" w:type="dxa"/>
            <w:gridSpan w:val="2"/>
          </w:tcPr>
          <w:p>
            <w:pPr>
              <w:rPr>
                <w:rFonts w:hint="eastAsia" w:ascii="宋体" w:hAnsi="宋体" w:eastAsia="宋体" w:cs="宋体"/>
              </w:rPr>
            </w:pPr>
            <w:r>
              <w:rPr>
                <w:rFonts w:hint="eastAsia" w:ascii="宋体" w:hAnsi="宋体" w:eastAsia="宋体" w:cs="宋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产品型号</w:t>
            </w:r>
          </w:p>
        </w:tc>
        <w:tc>
          <w:tcPr>
            <w:tcW w:w="2268" w:type="dxa"/>
          </w:tcPr>
          <w:p>
            <w:pPr>
              <w:rPr>
                <w:rFonts w:hint="eastAsia" w:ascii="宋体" w:hAnsi="宋体" w:eastAsia="宋体" w:cs="宋体"/>
                <w:szCs w:val="21"/>
                <w:lang w:val="en-US" w:eastAsia="zh-CN"/>
              </w:rPr>
            </w:pPr>
            <w:r>
              <w:rPr>
                <w:rFonts w:hint="eastAsia" w:ascii="宋体" w:hAnsi="宋体" w:eastAsia="宋体" w:cs="宋体"/>
                <w:sz w:val="21"/>
                <w:szCs w:val="21"/>
                <w:lang w:val="en-US" w:eastAsia="zh-CN"/>
              </w:rPr>
              <w:t>P50-S20</w:t>
            </w:r>
          </w:p>
        </w:tc>
        <w:tc>
          <w:tcPr>
            <w:tcW w:w="2268" w:type="dxa"/>
          </w:tcPr>
          <w:p>
            <w:pPr>
              <w:rPr>
                <w:rFonts w:hint="eastAsia" w:ascii="宋体" w:hAnsi="宋体" w:eastAsia="宋体" w:cs="宋体"/>
                <w:szCs w:val="21"/>
              </w:rPr>
            </w:pPr>
            <w:r>
              <w:rPr>
                <w:rFonts w:hint="eastAsia" w:ascii="宋体" w:hAnsi="宋体" w:eastAsia="宋体" w:cs="宋体"/>
                <w:szCs w:val="21"/>
              </w:rPr>
              <w:t>防</w:t>
            </w:r>
            <w:r>
              <w:rPr>
                <w:rFonts w:hint="eastAsia" w:ascii="宋体" w:hAnsi="宋体" w:eastAsia="宋体" w:cs="宋体"/>
                <w:szCs w:val="21"/>
                <w:lang w:eastAsia="zh-CN"/>
              </w:rPr>
              <w:t>护</w:t>
            </w:r>
            <w:r>
              <w:rPr>
                <w:rFonts w:hint="eastAsia" w:ascii="宋体" w:hAnsi="宋体" w:eastAsia="宋体" w:cs="宋体"/>
                <w:szCs w:val="21"/>
              </w:rPr>
              <w:t>等级</w:t>
            </w:r>
          </w:p>
        </w:tc>
        <w:tc>
          <w:tcPr>
            <w:tcW w:w="2126" w:type="dxa"/>
          </w:tcPr>
          <w:p>
            <w:pPr>
              <w:rPr>
                <w:rFonts w:hint="eastAsia" w:ascii="宋体" w:hAnsi="宋体" w:eastAsia="宋体" w:cs="宋体"/>
                <w:szCs w:val="21"/>
                <w:lang w:val="en-US" w:eastAsia="zh-CN"/>
              </w:rPr>
            </w:pPr>
            <w:r>
              <w:rPr>
                <w:rFonts w:hint="eastAsia" w:ascii="宋体" w:hAnsi="宋体" w:eastAsia="宋体" w:cs="宋体"/>
                <w:szCs w:val="21"/>
              </w:rPr>
              <w:t>IP6</w:t>
            </w:r>
            <w:r>
              <w:rPr>
                <w:rFonts w:hint="eastAsia" w:ascii="宋体" w:hAnsi="宋体" w:eastAsia="宋体" w:cs="宋体"/>
                <w:szCs w:val="21"/>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产品尺寸</w:t>
            </w:r>
          </w:p>
        </w:tc>
        <w:tc>
          <w:tcPr>
            <w:tcW w:w="2268" w:type="dxa"/>
          </w:tcPr>
          <w:p>
            <w:pPr>
              <w:rPr>
                <w:rFonts w:hint="eastAsia" w:ascii="宋体" w:hAnsi="宋体" w:eastAsia="宋体" w:cs="宋体"/>
                <w:szCs w:val="21"/>
              </w:rPr>
            </w:pPr>
            <w:r>
              <w:rPr>
                <w:rFonts w:hint="eastAsia" w:ascii="宋体" w:hAnsi="宋体" w:eastAsia="宋体" w:cs="宋体"/>
                <w:szCs w:val="21"/>
              </w:rPr>
              <w:t>Φ</w:t>
            </w:r>
            <w:r>
              <w:rPr>
                <w:rFonts w:hint="eastAsia" w:ascii="宋体" w:hAnsi="宋体" w:eastAsia="宋体" w:cs="宋体"/>
                <w:szCs w:val="21"/>
                <w:lang w:val="en-US" w:eastAsia="zh-CN"/>
              </w:rPr>
              <w:t>19.8mm*18.9mm</w:t>
            </w:r>
          </w:p>
        </w:tc>
        <w:tc>
          <w:tcPr>
            <w:tcW w:w="2268" w:type="dxa"/>
          </w:tcPr>
          <w:p>
            <w:pPr>
              <w:rPr>
                <w:rFonts w:hint="eastAsia" w:ascii="宋体" w:hAnsi="宋体" w:eastAsia="宋体" w:cs="宋体"/>
                <w:szCs w:val="21"/>
              </w:rPr>
            </w:pPr>
            <w:r>
              <w:rPr>
                <w:rFonts w:hint="eastAsia" w:ascii="宋体" w:hAnsi="宋体" w:eastAsia="宋体" w:cs="宋体"/>
                <w:szCs w:val="21"/>
              </w:rPr>
              <w:t xml:space="preserve">外壳阻燃性 </w:t>
            </w:r>
          </w:p>
        </w:tc>
        <w:tc>
          <w:tcPr>
            <w:tcW w:w="2126" w:type="dxa"/>
          </w:tcPr>
          <w:p>
            <w:pPr>
              <w:rPr>
                <w:rFonts w:hint="eastAsia" w:ascii="宋体" w:hAnsi="宋体" w:eastAsia="宋体" w:cs="宋体"/>
                <w:szCs w:val="21"/>
              </w:rPr>
            </w:pPr>
            <w:r>
              <w:rPr>
                <w:rFonts w:hint="eastAsia" w:ascii="宋体" w:hAnsi="宋体" w:eastAsia="宋体" w:cs="宋体"/>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应用环境</w:t>
            </w:r>
          </w:p>
        </w:tc>
        <w:tc>
          <w:tcPr>
            <w:tcW w:w="2268" w:type="dxa"/>
          </w:tcPr>
          <w:p>
            <w:pPr>
              <w:rPr>
                <w:rFonts w:hint="eastAsia" w:ascii="宋体" w:hAnsi="宋体" w:eastAsia="宋体" w:cs="宋体"/>
                <w:szCs w:val="21"/>
              </w:rPr>
            </w:pPr>
            <w:r>
              <w:rPr>
                <w:rFonts w:hint="eastAsia" w:ascii="宋体" w:hAnsi="宋体" w:eastAsia="宋体" w:cs="宋体"/>
                <w:szCs w:val="21"/>
              </w:rPr>
              <w:t>户内户外</w:t>
            </w:r>
          </w:p>
        </w:tc>
        <w:tc>
          <w:tcPr>
            <w:tcW w:w="2268" w:type="dxa"/>
          </w:tcPr>
          <w:p>
            <w:pPr>
              <w:rPr>
                <w:rFonts w:hint="eastAsia" w:ascii="宋体" w:hAnsi="宋体" w:eastAsia="宋体" w:cs="宋体"/>
                <w:szCs w:val="21"/>
              </w:rPr>
            </w:pPr>
            <w:r>
              <w:rPr>
                <w:rFonts w:hint="eastAsia" w:ascii="宋体" w:hAnsi="宋体" w:eastAsia="宋体" w:cs="宋体"/>
                <w:szCs w:val="21"/>
              </w:rPr>
              <w:t>抗UV等级</w:t>
            </w:r>
          </w:p>
        </w:tc>
        <w:tc>
          <w:tcPr>
            <w:tcW w:w="2126" w:type="dxa"/>
          </w:tcPr>
          <w:p>
            <w:pPr>
              <w:rPr>
                <w:rFonts w:hint="eastAsia" w:ascii="宋体" w:hAnsi="宋体" w:eastAsia="宋体" w:cs="宋体"/>
                <w:szCs w:val="21"/>
              </w:rPr>
            </w:pPr>
            <w:r>
              <w:rPr>
                <w:rFonts w:hint="eastAsia" w:ascii="宋体" w:hAnsi="宋体" w:eastAsia="宋体" w:cs="宋体"/>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产品单重</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约7g</w:t>
            </w:r>
          </w:p>
        </w:tc>
        <w:tc>
          <w:tcPr>
            <w:tcW w:w="2268" w:type="dxa"/>
          </w:tcPr>
          <w:p>
            <w:pPr>
              <w:rPr>
                <w:rFonts w:hint="eastAsia" w:ascii="宋体" w:hAnsi="宋体" w:eastAsia="宋体" w:cs="宋体"/>
                <w:szCs w:val="21"/>
              </w:rPr>
            </w:pPr>
            <w:r>
              <w:rPr>
                <w:rFonts w:hint="eastAsia" w:ascii="宋体" w:hAnsi="宋体" w:eastAsia="宋体" w:cs="宋体"/>
                <w:szCs w:val="21"/>
              </w:rPr>
              <w:t>盐雾测试</w:t>
            </w:r>
          </w:p>
        </w:tc>
        <w:tc>
          <w:tcPr>
            <w:tcW w:w="2126" w:type="dxa"/>
          </w:tcPr>
          <w:p>
            <w:pPr>
              <w:rPr>
                <w:rFonts w:hint="eastAsia" w:ascii="宋体" w:hAnsi="宋体" w:eastAsia="宋体" w:cs="宋体"/>
                <w:szCs w:val="21"/>
              </w:rPr>
            </w:pPr>
            <w:r>
              <w:rPr>
                <w:rFonts w:hint="eastAsia" w:ascii="宋体" w:hAnsi="宋体" w:eastAsia="宋体" w:cs="宋体"/>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外壳材质</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rPr>
              <w:t>P</w:t>
            </w:r>
            <w:r>
              <w:rPr>
                <w:rFonts w:hint="eastAsia" w:ascii="宋体" w:hAnsi="宋体" w:eastAsia="宋体" w:cs="宋体"/>
                <w:szCs w:val="21"/>
                <w:lang w:val="en-US" w:eastAsia="zh-CN"/>
              </w:rPr>
              <w:t>C</w:t>
            </w:r>
          </w:p>
        </w:tc>
        <w:tc>
          <w:tcPr>
            <w:tcW w:w="2268" w:type="dxa"/>
          </w:tcPr>
          <w:p>
            <w:pPr>
              <w:rPr>
                <w:rFonts w:hint="eastAsia" w:ascii="宋体" w:hAnsi="宋体" w:eastAsia="宋体" w:cs="宋体"/>
                <w:szCs w:val="21"/>
              </w:rPr>
            </w:pPr>
            <w:r>
              <w:rPr>
                <w:rFonts w:hint="eastAsia" w:ascii="宋体" w:hAnsi="宋体" w:eastAsia="宋体" w:cs="宋体"/>
                <w:szCs w:val="21"/>
              </w:rPr>
              <w:t>抗冲击</w:t>
            </w:r>
          </w:p>
        </w:tc>
        <w:tc>
          <w:tcPr>
            <w:tcW w:w="2126" w:type="dxa"/>
          </w:tcPr>
          <w:p>
            <w:pPr>
              <w:rPr>
                <w:rFonts w:hint="eastAsia" w:ascii="宋体" w:hAnsi="宋体" w:eastAsia="宋体" w:cs="宋体"/>
                <w:szCs w:val="21"/>
              </w:rPr>
            </w:pPr>
            <w:r>
              <w:rPr>
                <w:rFonts w:hint="eastAsia" w:ascii="宋体" w:hAnsi="宋体" w:eastAsia="宋体" w:cs="宋体"/>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lang w:eastAsia="zh-CN"/>
              </w:rPr>
            </w:pPr>
            <w:r>
              <w:rPr>
                <w:rFonts w:hint="eastAsia" w:ascii="宋体" w:hAnsi="宋体" w:eastAsia="宋体" w:cs="宋体"/>
                <w:szCs w:val="21"/>
                <w:lang w:eastAsia="zh-CN"/>
              </w:rPr>
              <w:t>最大连接数量</w:t>
            </w:r>
          </w:p>
        </w:tc>
        <w:tc>
          <w:tcPr>
            <w:tcW w:w="2268" w:type="dxa"/>
          </w:tcPr>
          <w:p>
            <w:pPr>
              <w:rPr>
                <w:rFonts w:hint="eastAsia" w:ascii="宋体" w:hAnsi="宋体" w:eastAsia="宋体" w:cs="宋体"/>
                <w:szCs w:val="21"/>
              </w:rPr>
            </w:pPr>
            <w:r>
              <w:rPr>
                <w:rFonts w:hint="eastAsia" w:ascii="宋体" w:hAnsi="宋体" w:eastAsia="宋体" w:cs="宋体"/>
                <w:szCs w:val="21"/>
                <w:lang w:val="en-US" w:eastAsia="zh-CN"/>
              </w:rPr>
              <w:t>160</w:t>
            </w:r>
            <w:r>
              <w:rPr>
                <w:rFonts w:hint="eastAsia" w:ascii="宋体" w:hAnsi="宋体" w:eastAsia="宋体" w:cs="宋体"/>
                <w:szCs w:val="21"/>
              </w:rPr>
              <w:t>PCS/串</w:t>
            </w:r>
          </w:p>
        </w:tc>
        <w:tc>
          <w:tcPr>
            <w:tcW w:w="2268" w:type="dxa"/>
          </w:tcPr>
          <w:p>
            <w:pPr>
              <w:rPr>
                <w:rFonts w:hint="eastAsia" w:ascii="宋体" w:hAnsi="宋体" w:eastAsia="宋体" w:cs="宋体"/>
                <w:szCs w:val="21"/>
              </w:rPr>
            </w:pPr>
            <w:r>
              <w:rPr>
                <w:rFonts w:hint="eastAsia" w:ascii="宋体" w:hAnsi="宋体" w:eastAsia="宋体" w:cs="宋体"/>
                <w:szCs w:val="21"/>
              </w:rPr>
              <w:t>电气安全等级</w:t>
            </w:r>
          </w:p>
        </w:tc>
        <w:tc>
          <w:tcPr>
            <w:tcW w:w="2126" w:type="dxa"/>
          </w:tcPr>
          <w:p>
            <w:pPr>
              <w:rPr>
                <w:rFonts w:hint="eastAsia" w:ascii="宋体" w:hAnsi="宋体" w:eastAsia="宋体" w:cs="宋体"/>
                <w:szCs w:val="21"/>
              </w:rPr>
            </w:pPr>
            <w:r>
              <w:rPr>
                <w:rFonts w:hint="eastAsia" w:ascii="宋体" w:hAnsi="宋体" w:eastAsia="宋体" w:cs="宋体"/>
                <w:szCs w:val="21"/>
              </w:rPr>
              <w:t>Ⅲ类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中心间距</w:t>
            </w:r>
          </w:p>
        </w:tc>
        <w:tc>
          <w:tcPr>
            <w:tcW w:w="2268" w:type="dxa"/>
          </w:tcPr>
          <w:p>
            <w:pPr>
              <w:rPr>
                <w:rFonts w:hint="eastAsia" w:ascii="宋体" w:hAnsi="宋体" w:eastAsia="宋体" w:cs="宋体"/>
                <w:szCs w:val="21"/>
              </w:rPr>
            </w:pPr>
            <w:r>
              <w:rPr>
                <w:rFonts w:hint="eastAsia" w:ascii="宋体" w:hAnsi="宋体" w:eastAsia="宋体" w:cs="宋体"/>
                <w:szCs w:val="21"/>
              </w:rPr>
              <w:t>最小</w:t>
            </w:r>
            <w:r>
              <w:rPr>
                <w:rFonts w:hint="eastAsia" w:ascii="宋体" w:hAnsi="宋体" w:eastAsia="宋体" w:cs="宋体"/>
                <w:szCs w:val="21"/>
                <w:lang w:val="en-US" w:eastAsia="zh-CN"/>
              </w:rPr>
              <w:t>5</w:t>
            </w:r>
            <w:r>
              <w:rPr>
                <w:rFonts w:hint="eastAsia" w:ascii="宋体" w:hAnsi="宋体" w:eastAsia="宋体" w:cs="宋体"/>
                <w:szCs w:val="21"/>
              </w:rPr>
              <w:t>CM</w:t>
            </w:r>
          </w:p>
        </w:tc>
        <w:tc>
          <w:tcPr>
            <w:tcW w:w="2268" w:type="dxa"/>
          </w:tcPr>
          <w:p>
            <w:pPr>
              <w:rPr>
                <w:rFonts w:hint="eastAsia" w:ascii="宋体" w:hAnsi="宋体" w:eastAsia="宋体" w:cs="宋体"/>
                <w:szCs w:val="21"/>
              </w:rPr>
            </w:pPr>
            <w:r>
              <w:rPr>
                <w:rFonts w:hint="eastAsia" w:ascii="宋体" w:hAnsi="宋体" w:eastAsia="宋体" w:cs="宋体"/>
                <w:szCs w:val="21"/>
              </w:rPr>
              <w:t>安全认证</w:t>
            </w:r>
          </w:p>
        </w:tc>
        <w:tc>
          <w:tcPr>
            <w:tcW w:w="2126" w:type="dxa"/>
          </w:tcPr>
          <w:p>
            <w:pPr>
              <w:rPr>
                <w:rFonts w:hint="eastAsia" w:ascii="宋体" w:hAnsi="宋体" w:eastAsia="宋体" w:cs="宋体"/>
                <w:szCs w:val="21"/>
              </w:rPr>
            </w:pPr>
            <w:r>
              <w:rPr>
                <w:rFonts w:hint="eastAsia" w:ascii="宋体" w:hAnsi="宋体" w:eastAsia="宋体" w:cs="宋体"/>
                <w:szCs w:val="21"/>
              </w:rPr>
              <w:t xml:space="preserve">CE FCC </w:t>
            </w:r>
            <w:r>
              <w:rPr>
                <w:rFonts w:hint="eastAsia" w:ascii="宋体" w:hAnsi="宋体" w:eastAsia="宋体" w:cs="宋体"/>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产品平均寿命</w:t>
            </w:r>
          </w:p>
        </w:tc>
        <w:tc>
          <w:tcPr>
            <w:tcW w:w="2268" w:type="dxa"/>
          </w:tcPr>
          <w:p>
            <w:pPr>
              <w:rPr>
                <w:rFonts w:hint="eastAsia" w:ascii="宋体" w:hAnsi="宋体" w:eastAsia="宋体" w:cs="宋体"/>
                <w:szCs w:val="21"/>
              </w:rPr>
            </w:pPr>
            <w:r>
              <w:rPr>
                <w:rFonts w:hint="eastAsia" w:ascii="宋体" w:hAnsi="宋体" w:eastAsia="宋体" w:cs="宋体"/>
                <w:szCs w:val="21"/>
              </w:rPr>
              <w:t>50000小时</w:t>
            </w:r>
          </w:p>
        </w:tc>
        <w:tc>
          <w:tcPr>
            <w:tcW w:w="2268" w:type="dxa"/>
          </w:tcPr>
          <w:p>
            <w:pPr>
              <w:rPr>
                <w:rFonts w:hint="eastAsia" w:ascii="宋体" w:hAnsi="宋体" w:eastAsia="宋体" w:cs="宋体"/>
                <w:szCs w:val="21"/>
              </w:rPr>
            </w:pPr>
            <w:r>
              <w:rPr>
                <w:rFonts w:hint="eastAsia" w:ascii="宋体" w:hAnsi="宋体" w:eastAsia="宋体" w:cs="宋体"/>
                <w:szCs w:val="21"/>
              </w:rPr>
              <w:t>工作温度</w:t>
            </w:r>
          </w:p>
        </w:tc>
        <w:tc>
          <w:tcPr>
            <w:tcW w:w="2126" w:type="dxa"/>
          </w:tcPr>
          <w:p>
            <w:pPr>
              <w:rPr>
                <w:rFonts w:hint="eastAsia" w:ascii="宋体" w:hAnsi="宋体" w:eastAsia="宋体" w:cs="宋体"/>
                <w:sz w:val="18"/>
                <w:szCs w:val="18"/>
              </w:rPr>
            </w:pPr>
            <w:r>
              <w:rPr>
                <w:rFonts w:hint="eastAsia" w:ascii="宋体" w:hAnsi="宋体" w:eastAsia="宋体" w:cs="宋体"/>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可选配件</w:t>
            </w:r>
          </w:p>
        </w:tc>
        <w:tc>
          <w:tcPr>
            <w:tcW w:w="2268" w:type="dxa"/>
          </w:tcPr>
          <w:p>
            <w:pPr>
              <w:rPr>
                <w:rFonts w:hint="eastAsia" w:ascii="宋体" w:hAnsi="宋体" w:eastAsia="宋体" w:cs="宋体"/>
                <w:szCs w:val="21"/>
              </w:rPr>
            </w:pPr>
            <w:r>
              <w:rPr>
                <w:rFonts w:hint="eastAsia" w:ascii="宋体" w:hAnsi="宋体" w:eastAsia="宋体" w:cs="宋体"/>
                <w:szCs w:val="21"/>
              </w:rPr>
              <w:t>铝槽、钢丝</w:t>
            </w:r>
            <w:r>
              <w:rPr>
                <w:rFonts w:hint="eastAsia" w:ascii="宋体" w:hAnsi="宋体" w:eastAsia="宋体" w:cs="宋体"/>
                <w:szCs w:val="21"/>
                <w:lang w:eastAsia="zh-CN"/>
              </w:rPr>
              <w:t>卡扣</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外观颜色</w:t>
            </w:r>
          </w:p>
        </w:tc>
        <w:tc>
          <w:tcPr>
            <w:tcW w:w="2126" w:type="dxa"/>
          </w:tcPr>
          <w:p>
            <w:pPr>
              <w:rPr>
                <w:rFonts w:hint="eastAsia" w:ascii="宋体" w:hAnsi="宋体" w:eastAsia="宋体" w:cs="宋体"/>
                <w:szCs w:val="21"/>
                <w:lang w:eastAsia="zh-CN"/>
              </w:rPr>
            </w:pPr>
            <w:r>
              <w:rPr>
                <w:rFonts w:hint="eastAsia" w:ascii="宋体" w:hAnsi="宋体" w:eastAsia="宋体" w:cs="宋体"/>
                <w:szCs w:val="21"/>
                <w:lang w:eastAsia="zh-CN"/>
              </w:rPr>
              <w:t>灰色、黑色</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rPr>
                <w:rFonts w:hint="eastAsia" w:ascii="宋体" w:hAnsi="宋体" w:eastAsia="宋体" w:cs="宋体"/>
                <w:b/>
                <w:color w:val="FF0000"/>
                <w:szCs w:val="21"/>
              </w:rPr>
            </w:pPr>
            <w:r>
              <w:rPr>
                <w:rFonts w:hint="eastAsia" w:ascii="宋体" w:hAnsi="宋体" w:eastAsia="宋体" w:cs="宋体"/>
                <w:szCs w:val="21"/>
                <w:lang w:eastAsia="zh-CN"/>
              </w:rPr>
              <w:t>线材线芯</w:t>
            </w:r>
          </w:p>
        </w:tc>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4x0.25mm</w:t>
            </w:r>
            <w:r>
              <w:rPr>
                <w:rFonts w:hint="eastAsia" w:ascii="宋体" w:hAnsi="宋体" w:eastAsia="宋体" w:cs="宋体"/>
                <w:b w:val="0"/>
                <w:bCs/>
                <w:color w:val="auto"/>
                <w:szCs w:val="21"/>
                <w:vertAlign w:val="superscript"/>
                <w:lang w:val="en-US" w:eastAsia="zh-CN"/>
              </w:rPr>
              <w:t>2</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rPr>
                <w:rFonts w:hint="eastAsia" w:ascii="宋体" w:hAnsi="宋体" w:eastAsia="宋体" w:cs="宋体"/>
                <w:b/>
                <w:color w:val="FF0000"/>
                <w:szCs w:val="21"/>
              </w:rPr>
            </w:pPr>
            <w:r>
              <w:rPr>
                <w:rFonts w:hint="eastAsia" w:ascii="宋体" w:hAnsi="宋体" w:eastAsia="宋体" w:cs="宋体"/>
                <w:szCs w:val="21"/>
                <w:lang w:eastAsia="zh-CN"/>
              </w:rPr>
              <w:t>线材材质</w:t>
            </w:r>
          </w:p>
        </w:tc>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PVC</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PCB材质</w:t>
            </w:r>
          </w:p>
        </w:tc>
        <w:tc>
          <w:tcPr>
            <w:tcW w:w="2268" w:type="dxa"/>
            <w:vAlign w:val="top"/>
          </w:tcPr>
          <w:p>
            <w:pPr>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FR-4玻纤板</w:t>
            </w:r>
          </w:p>
        </w:tc>
        <w:tc>
          <w:tcPr>
            <w:tcW w:w="2268"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536" w:type="dxa"/>
            <w:gridSpan w:val="2"/>
          </w:tcPr>
          <w:p>
            <w:pPr>
              <w:rPr>
                <w:rFonts w:hint="eastAsia" w:ascii="宋体" w:hAnsi="宋体" w:eastAsia="宋体" w:cs="宋体"/>
              </w:rPr>
            </w:pPr>
            <w:r>
              <w:rPr>
                <w:rFonts w:hint="eastAsia" w:ascii="宋体" w:hAnsi="宋体" w:eastAsia="宋体" w:cs="宋体"/>
                <w:b/>
                <w:color w:val="FF0000"/>
                <w:szCs w:val="21"/>
              </w:rPr>
              <w:t>产品光学参数</w:t>
            </w:r>
          </w:p>
        </w:tc>
        <w:tc>
          <w:tcPr>
            <w:tcW w:w="43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LED颜色</w:t>
            </w:r>
          </w:p>
        </w:tc>
        <w:tc>
          <w:tcPr>
            <w:tcW w:w="2268" w:type="dxa"/>
          </w:tcPr>
          <w:p>
            <w:pPr>
              <w:rPr>
                <w:rFonts w:hint="eastAsia" w:ascii="宋体" w:hAnsi="宋体" w:eastAsia="宋体" w:cs="宋体"/>
                <w:szCs w:val="21"/>
              </w:rPr>
            </w:pPr>
            <w:r>
              <w:rPr>
                <w:rFonts w:hint="eastAsia" w:ascii="宋体" w:hAnsi="宋体" w:eastAsia="宋体" w:cs="宋体"/>
                <w:szCs w:val="21"/>
              </w:rPr>
              <w:t>RGB</w:t>
            </w:r>
          </w:p>
        </w:tc>
        <w:tc>
          <w:tcPr>
            <w:tcW w:w="2268" w:type="dxa"/>
          </w:tcPr>
          <w:p>
            <w:pPr>
              <w:rPr>
                <w:rFonts w:hint="eastAsia" w:ascii="宋体" w:hAnsi="宋体" w:eastAsia="宋体" w:cs="宋体"/>
                <w:szCs w:val="21"/>
              </w:rPr>
            </w:pPr>
            <w:r>
              <w:rPr>
                <w:rFonts w:hint="eastAsia" w:ascii="宋体" w:hAnsi="宋体" w:eastAsia="宋体" w:cs="宋体"/>
                <w:szCs w:val="21"/>
              </w:rPr>
              <w:t>工作电压</w:t>
            </w:r>
          </w:p>
        </w:tc>
        <w:tc>
          <w:tcPr>
            <w:tcW w:w="2126" w:type="dxa"/>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12</w:t>
            </w:r>
            <w:r>
              <w:rPr>
                <w:rFonts w:hint="eastAsia" w:ascii="宋体" w:hAnsi="宋体" w:eastAsia="宋体" w:cs="宋体"/>
                <w:szCs w:val="21"/>
              </w:rPr>
              <w:t>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lang w:eastAsia="zh-CN"/>
              </w:rPr>
              <w:drawing>
                <wp:anchor distT="0" distB="0" distL="114300" distR="114300" simplePos="0" relativeHeight="251669504" behindDoc="0" locked="0" layoutInCell="1" allowOverlap="1">
                  <wp:simplePos x="0" y="0"/>
                  <wp:positionH relativeFrom="column">
                    <wp:posOffset>-4317365</wp:posOffset>
                  </wp:positionH>
                  <wp:positionV relativeFrom="paragraph">
                    <wp:posOffset>236220</wp:posOffset>
                  </wp:positionV>
                  <wp:extent cx="4105910" cy="684530"/>
                  <wp:effectExtent l="0" t="0" r="8890" b="1270"/>
                  <wp:wrapNone/>
                  <wp:docPr id="3" name="图片 3" descr="ip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p65"/>
                          <pic:cNvPicPr>
                            <a:picLocks noChangeAspect="1"/>
                          </pic:cNvPicPr>
                        </pic:nvPicPr>
                        <pic:blipFill>
                          <a:blip r:embed="rId5"/>
                          <a:stretch>
                            <a:fillRect/>
                          </a:stretch>
                        </pic:blipFill>
                        <pic:spPr>
                          <a:xfrm>
                            <a:off x="0" y="0"/>
                            <a:ext cx="4105910" cy="684530"/>
                          </a:xfrm>
                          <a:prstGeom prst="rect">
                            <a:avLst/>
                          </a:prstGeom>
                        </pic:spPr>
                      </pic:pic>
                    </a:graphicData>
                  </a:graphic>
                </wp:anchor>
              </w:drawing>
            </w:r>
            <w:r>
              <w:rPr>
                <w:rFonts w:hint="eastAsia" w:ascii="宋体" w:hAnsi="宋体" w:eastAsia="宋体" w:cs="宋体"/>
                <w:szCs w:val="21"/>
              </w:rPr>
              <w:t xml:space="preserve">发光角度 </w:t>
            </w:r>
          </w:p>
        </w:tc>
        <w:tc>
          <w:tcPr>
            <w:tcW w:w="2268" w:type="dxa"/>
          </w:tcPr>
          <w:p>
            <w:pPr>
              <w:rPr>
                <w:rFonts w:hint="eastAsia" w:ascii="宋体" w:hAnsi="宋体" w:eastAsia="宋体" w:cs="宋体"/>
                <w:sz w:val="18"/>
                <w:szCs w:val="18"/>
              </w:rPr>
            </w:pPr>
            <w:r>
              <w:rPr>
                <w:rFonts w:hint="eastAsia" w:ascii="宋体" w:hAnsi="宋体" w:eastAsia="宋体" w:cs="宋体"/>
                <w:sz w:val="18"/>
                <w:szCs w:val="18"/>
              </w:rPr>
              <w:t>1</w:t>
            </w:r>
            <w:r>
              <w:rPr>
                <w:rFonts w:hint="eastAsia" w:ascii="宋体" w:hAnsi="宋体" w:eastAsia="宋体" w:cs="宋体"/>
                <w:sz w:val="18"/>
                <w:szCs w:val="18"/>
                <w:lang w:val="en-US" w:eastAsia="zh-CN"/>
              </w:rPr>
              <w:t>2</w:t>
            </w:r>
            <w:r>
              <w:rPr>
                <w:rFonts w:hint="eastAsia" w:ascii="宋体" w:hAnsi="宋体" w:eastAsia="宋体" w:cs="宋体"/>
                <w:sz w:val="18"/>
                <w:szCs w:val="18"/>
              </w:rPr>
              <w:t>0°</w:t>
            </w:r>
          </w:p>
        </w:tc>
        <w:tc>
          <w:tcPr>
            <w:tcW w:w="2268" w:type="dxa"/>
          </w:tcPr>
          <w:p>
            <w:pPr>
              <w:rPr>
                <w:rFonts w:hint="eastAsia" w:ascii="宋体" w:hAnsi="宋体" w:eastAsia="宋体" w:cs="宋体"/>
                <w:szCs w:val="21"/>
              </w:rPr>
            </w:pPr>
            <w:r>
              <w:rPr>
                <w:rFonts w:hint="eastAsia" w:ascii="宋体" w:hAnsi="宋体" w:eastAsia="宋体" w:cs="宋体"/>
                <w:szCs w:val="21"/>
              </w:rPr>
              <w:t>额定功率</w:t>
            </w:r>
          </w:p>
        </w:tc>
        <w:tc>
          <w:tcPr>
            <w:tcW w:w="2126" w:type="dxa"/>
          </w:tcPr>
          <w:p>
            <w:pPr>
              <w:rPr>
                <w:rFonts w:hint="eastAsia" w:ascii="宋体" w:hAnsi="宋体" w:eastAsia="宋体" w:cs="宋体"/>
                <w:szCs w:val="21"/>
              </w:rPr>
            </w:pPr>
            <w:r>
              <w:rPr>
                <w:rFonts w:hint="eastAsia" w:ascii="宋体" w:hAnsi="宋体" w:eastAsia="宋体" w:cs="宋体"/>
                <w:szCs w:val="21"/>
                <w:lang w:val="en-US" w:eastAsia="zh-CN"/>
              </w:rPr>
              <w:t>0.3</w:t>
            </w:r>
            <w:r>
              <w:rPr>
                <w:rFonts w:hint="eastAsia" w:ascii="宋体" w:hAnsi="宋体" w:eastAsia="宋体" w:cs="宋体"/>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色彩分辨率</w:t>
            </w:r>
          </w:p>
        </w:tc>
        <w:tc>
          <w:tcPr>
            <w:tcW w:w="2268" w:type="dxa"/>
          </w:tcPr>
          <w:p>
            <w:pPr>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lang w:val="en-US" w:eastAsia="zh-CN"/>
              </w:rPr>
              <w:t>16</w:t>
            </w:r>
            <w:r>
              <w:rPr>
                <w:rFonts w:hint="eastAsia" w:ascii="宋体" w:hAnsi="宋体" w:eastAsia="宋体" w:cs="宋体"/>
                <w:szCs w:val="21"/>
              </w:rPr>
              <w:t>bit</w:t>
            </w:r>
          </w:p>
        </w:tc>
        <w:tc>
          <w:tcPr>
            <w:tcW w:w="4394"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灯珠</w:t>
            </w:r>
          </w:p>
        </w:tc>
        <w:tc>
          <w:tcPr>
            <w:tcW w:w="2268"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SMD5050*1LED</w:t>
            </w:r>
          </w:p>
        </w:tc>
        <w:tc>
          <w:tcPr>
            <w:tcW w:w="2268" w:type="dxa"/>
          </w:tcPr>
          <w:p>
            <w:pPr>
              <w:rPr>
                <w:rFonts w:hint="eastAsia" w:ascii="宋体" w:hAnsi="宋体" w:eastAsia="宋体" w:cs="宋体"/>
                <w:szCs w:val="21"/>
              </w:rPr>
            </w:pPr>
            <w:r>
              <w:rPr>
                <w:rFonts w:hint="eastAsia" w:ascii="宋体" w:hAnsi="宋体" w:eastAsia="宋体" w:cs="宋体"/>
                <w:szCs w:val="21"/>
              </w:rPr>
              <w:t>控制系统</w:t>
            </w:r>
          </w:p>
        </w:tc>
        <w:tc>
          <w:tcPr>
            <w:tcW w:w="2126" w:type="dxa"/>
          </w:tcPr>
          <w:p>
            <w:pPr>
              <w:rPr>
                <w:rFonts w:hint="eastAsia" w:ascii="宋体" w:hAnsi="宋体" w:eastAsia="宋体" w:cs="宋体"/>
                <w:szCs w:val="21"/>
              </w:rPr>
            </w:pPr>
            <w:r>
              <w:rPr>
                <w:rFonts w:hint="eastAsia" w:ascii="宋体" w:hAnsi="宋体" w:eastAsia="宋体" w:cs="宋体"/>
                <w:szCs w:val="21"/>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rPr>
                <w:rFonts w:hint="eastAsia" w:ascii="宋体" w:hAnsi="宋体" w:eastAsia="宋体" w:cs="宋体"/>
                <w:szCs w:val="21"/>
                <w:lang w:val="en-US" w:eastAsia="zh-CN"/>
              </w:rPr>
            </w:pPr>
            <w:r>
              <w:rPr>
                <w:rFonts w:hint="eastAsia" w:ascii="宋体" w:hAnsi="宋体" w:eastAsia="宋体" w:cs="宋体"/>
                <w:szCs w:val="21"/>
                <w:lang w:eastAsia="zh-CN"/>
              </w:rPr>
              <w:t>像素点光通量</w:t>
            </w:r>
          </w:p>
        </w:tc>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6lm</w:t>
            </w:r>
          </w:p>
        </w:tc>
        <w:tc>
          <w:tcPr>
            <w:tcW w:w="2268" w:type="dxa"/>
          </w:tcPr>
          <w:p>
            <w:pPr>
              <w:rPr>
                <w:rFonts w:hint="eastAsia" w:ascii="宋体" w:hAnsi="宋体" w:eastAsia="宋体" w:cs="宋体"/>
                <w:szCs w:val="21"/>
              </w:rPr>
            </w:pPr>
            <w:r>
              <w:rPr>
                <w:rFonts w:hint="eastAsia" w:ascii="宋体" w:hAnsi="宋体" w:eastAsia="宋体" w:cs="宋体"/>
                <w:szCs w:val="21"/>
              </w:rPr>
              <w:t>电源系统</w:t>
            </w:r>
          </w:p>
        </w:tc>
        <w:tc>
          <w:tcPr>
            <w:tcW w:w="2126" w:type="dxa"/>
            <w:vAlign w:val="top"/>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12V恒压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光亮度</w:t>
            </w:r>
          </w:p>
        </w:tc>
        <w:tc>
          <w:tcPr>
            <w:tcW w:w="2268" w:type="dxa"/>
            <w:vAlign w:val="top"/>
          </w:tcPr>
          <w:p>
            <w:pPr>
              <w:rPr>
                <w:rFonts w:hint="eastAsia" w:ascii="宋体" w:hAnsi="宋体" w:eastAsia="宋体" w:cs="宋体"/>
                <w:szCs w:val="21"/>
              </w:rPr>
            </w:pPr>
            <w:r>
              <w:rPr>
                <w:rFonts w:hint="eastAsia" w:ascii="宋体" w:hAnsi="宋体" w:eastAsia="宋体" w:cs="宋体"/>
                <w:szCs w:val="21"/>
                <w:lang w:val="en-US" w:eastAsia="zh-CN"/>
              </w:rPr>
              <w:t>2.3cd</w:t>
            </w:r>
          </w:p>
        </w:tc>
        <w:tc>
          <w:tcPr>
            <w:tcW w:w="2268"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bl>
    <w:p>
      <w:pPr>
        <w:rPr>
          <w:rFonts w:hint="eastAsia"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配光曲线                                  产品尺寸</w:t>
      </w:r>
    </w:p>
    <w:p>
      <w:pPr>
        <w:rPr>
          <w:rFonts w:hint="eastAsia"/>
          <w:b/>
          <w:i w:val="0"/>
          <w:iCs w:val="0"/>
          <w:sz w:val="24"/>
          <w:szCs w:val="24"/>
        </w:rPr>
      </w:pPr>
      <w:r>
        <w:rPr>
          <w:rFonts w:ascii="微软雅黑" w:hAnsi="微软雅黑" w:eastAsia="微软雅黑"/>
          <w:b/>
          <w:color w:val="FF0000"/>
          <w:sz w:val="24"/>
          <w:szCs w:val="24"/>
          <w:shd w:val="clear" w:color="auto" w:fill="FFFFFF"/>
        </w:rPr>
        <w:pict>
          <v:shape id="_x0000_s2059" o:spid="_x0000_s2059" o:spt="75" type="#_x0000_t75" style="position:absolute;left:0pt;margin-left:629.15pt;margin-top:2.3pt;height:168.55pt;width:145.7pt;z-index:-251657216;mso-width-relative:page;mso-height-relative:page;" o:ole="t" filled="f" o:preferrelative="t" stroked="f" coordsize="21600,21600">
            <v:path/>
            <v:fill on="f" focussize="0,0"/>
            <v:stroke on="f" joinstyle="miter"/>
            <v:imagedata r:id="rId7" cropleft="22112f" croptop="15502f" cropright="23666f" cropbottom="11800f" o:title=""/>
            <o:lock v:ext="edit" aspectratio="f"/>
          </v:shape>
          <o:OLEObject Type="Embed" ProgID="AutoCAD.Drawing.17" ShapeID="_x0000_s2059" DrawAspect="Content" ObjectID="_1468075725" r:id="rId6"/>
        </w:pict>
      </w:r>
      <w:r>
        <w:rPr>
          <w:rFonts w:hint="eastAsia"/>
          <w:b/>
          <w:i/>
          <w:sz w:val="24"/>
          <w:szCs w:val="24"/>
        </w:rPr>
        <w:drawing>
          <wp:anchor distT="0" distB="0" distL="114300" distR="114300" simplePos="0" relativeHeight="251660288" behindDoc="0" locked="0" layoutInCell="1" allowOverlap="1">
            <wp:simplePos x="0" y="0"/>
            <wp:positionH relativeFrom="column">
              <wp:posOffset>4716780</wp:posOffset>
            </wp:positionH>
            <wp:positionV relativeFrom="paragraph">
              <wp:posOffset>91440</wp:posOffset>
            </wp:positionV>
            <wp:extent cx="2566670" cy="2256790"/>
            <wp:effectExtent l="0" t="0" r="5080" b="10160"/>
            <wp:wrapNone/>
            <wp:docPr id="18" name="图片 13"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 descr="C:\Users\Administrator\Desktop\图片1.png图片1"/>
                    <pic:cNvPicPr>
                      <a:picLocks noChangeAspect="1" noChangeArrowheads="1"/>
                    </pic:cNvPicPr>
                  </pic:nvPicPr>
                  <pic:blipFill>
                    <a:blip r:embed="rId8"/>
                    <a:srcRect/>
                    <a:stretch>
                      <a:fillRect/>
                    </a:stretch>
                  </pic:blipFill>
                  <pic:spPr>
                    <a:xfrm>
                      <a:off x="0" y="0"/>
                      <a:ext cx="2566670" cy="2256790"/>
                    </a:xfrm>
                    <a:prstGeom prst="rect">
                      <a:avLst/>
                    </a:prstGeom>
                    <a:noFill/>
                    <a:ln w="9525">
                      <a:noFill/>
                      <a:miter lim="800000"/>
                      <a:headEnd/>
                      <a:tailEnd/>
                    </a:ln>
                  </pic:spPr>
                </pic:pic>
              </a:graphicData>
            </a:graphic>
          </wp:anchor>
        </w:drawing>
      </w:r>
      <w:r>
        <w:rPr>
          <w:rFonts w:hint="eastAsia"/>
          <w:b/>
          <w:i w:val="0"/>
          <w:iCs w:val="0"/>
          <w:sz w:val="24"/>
          <w:szCs w:val="24"/>
        </w:rPr>
        <w:t>1.采用加大线径点光源，支持更远距离的供电和信号传输方式。</w:t>
      </w:r>
    </w:p>
    <w:p>
      <w:pPr>
        <w:rPr>
          <w:rFonts w:hint="eastAsia"/>
          <w:b/>
          <w:i w:val="0"/>
          <w:iCs w:val="0"/>
          <w:sz w:val="24"/>
          <w:szCs w:val="24"/>
        </w:rPr>
      </w:pPr>
      <w:r>
        <w:rPr>
          <w:rFonts w:hint="eastAsia"/>
          <w:b/>
          <w:i w:val="0"/>
          <w:iCs w:val="0"/>
          <w:sz w:val="24"/>
          <w:szCs w:val="24"/>
        </w:rPr>
        <w:t>2.安装方式灵活：产品尺寸小，重量轻，配合软性钢丝绳，</w:t>
      </w:r>
    </w:p>
    <w:p>
      <w:pPr>
        <w:rPr>
          <w:rFonts w:hint="eastAsia"/>
          <w:b/>
          <w:i w:val="0"/>
          <w:iCs w:val="0"/>
          <w:sz w:val="24"/>
          <w:szCs w:val="24"/>
        </w:rPr>
      </w:pPr>
      <w:r>
        <w:rPr>
          <w:rFonts w:hint="eastAsia"/>
          <w:b/>
          <w:i w:val="0"/>
          <w:iCs w:val="0"/>
          <w:sz w:val="24"/>
          <w:szCs w:val="24"/>
        </w:rPr>
        <w:t xml:space="preserve">可以实现灵活多样的安装方式。 </w:t>
      </w:r>
    </w:p>
    <w:p>
      <w:pPr>
        <w:numPr>
          <w:ilvl w:val="0"/>
          <w:numId w:val="0"/>
        </w:numPr>
        <w:rPr>
          <w:rFonts w:hint="eastAsia"/>
          <w:b/>
          <w:i w:val="0"/>
          <w:iCs w:val="0"/>
          <w:sz w:val="24"/>
          <w:szCs w:val="24"/>
        </w:rPr>
      </w:pPr>
      <w:r>
        <w:rPr>
          <w:rFonts w:hint="eastAsia"/>
          <w:b/>
          <w:i w:val="0"/>
          <w:iCs w:val="0"/>
          <w:sz w:val="24"/>
          <w:szCs w:val="24"/>
          <w:lang w:val="en-US" w:eastAsia="zh-CN"/>
        </w:rPr>
        <w:t>3.</w:t>
      </w:r>
      <w:r>
        <w:rPr>
          <w:rFonts w:hint="eastAsia"/>
          <w:b/>
          <w:i w:val="0"/>
          <w:iCs w:val="0"/>
          <w:sz w:val="24"/>
          <w:szCs w:val="24"/>
        </w:rPr>
        <w:t>具备坏点续传功能，即使其中一个像素点损坏不会影响后续像素点的</w:t>
      </w:r>
    </w:p>
    <w:p>
      <w:pPr>
        <w:numPr>
          <w:ilvl w:val="0"/>
          <w:numId w:val="0"/>
        </w:numPr>
        <w:rPr>
          <w:rFonts w:hint="eastAsia"/>
          <w:b/>
          <w:i w:val="0"/>
          <w:iCs w:val="0"/>
          <w:sz w:val="24"/>
          <w:szCs w:val="24"/>
        </w:rPr>
      </w:pPr>
      <w:r>
        <w:rPr>
          <w:rFonts w:hint="eastAsia"/>
          <w:b/>
          <w:i w:val="0"/>
          <w:iCs w:val="0"/>
          <w:sz w:val="24"/>
          <w:szCs w:val="24"/>
          <w:lang w:val="en-US" w:eastAsia="zh-CN"/>
        </w:rPr>
        <w:t>4.</w:t>
      </w:r>
      <w:r>
        <w:rPr>
          <w:rFonts w:hint="eastAsia"/>
          <w:b/>
          <w:i w:val="0"/>
          <w:iCs w:val="0"/>
          <w:sz w:val="24"/>
          <w:szCs w:val="24"/>
        </w:rPr>
        <w:t>信号接收，最大程度降低产品故障率。</w:t>
      </w:r>
    </w:p>
    <w:p>
      <w:pPr>
        <w:rPr>
          <w:rFonts w:asciiTheme="minorEastAsia" w:hAnsiTheme="minorEastAsia"/>
          <w:b/>
          <w:i w:val="0"/>
          <w:iCs/>
          <w:sz w:val="24"/>
          <w:szCs w:val="24"/>
        </w:rPr>
      </w:pPr>
      <w:r>
        <w:rPr>
          <w:rFonts w:hint="eastAsia"/>
          <w:b/>
          <w:i w:val="0"/>
          <w:iCs w:val="0"/>
          <w:sz w:val="24"/>
          <w:szCs w:val="24"/>
          <w:lang w:val="en-US" w:eastAsia="zh-CN"/>
        </w:rPr>
        <w:t>5.</w:t>
      </w:r>
      <w:r>
        <w:rPr>
          <w:rFonts w:hint="eastAsia"/>
          <w:b/>
          <w:i w:val="0"/>
          <w:iCs w:val="0"/>
          <w:sz w:val="24"/>
          <w:szCs w:val="24"/>
        </w:rPr>
        <w:t>多种间距选择，灵活控制项目成本。</w:t>
      </w:r>
    </w:p>
    <w:p>
      <w:pPr>
        <w:rPr>
          <w:rFonts w:ascii="黑体" w:hAnsi="黑体" w:eastAsia="黑体"/>
          <w:b/>
          <w:color w:val="FF0000"/>
          <w:sz w:val="24"/>
          <w:szCs w:val="24"/>
        </w:rPr>
      </w:pPr>
      <w:r>
        <w:rPr>
          <w:rFonts w:hint="eastAsia" w:ascii="黑体" w:hAnsi="黑体" w:eastAsia="黑体"/>
          <w:b/>
          <w:color w:val="FF0000"/>
          <w:sz w:val="24"/>
          <w:szCs w:val="24"/>
        </w:rPr>
        <w:t>安装配件</w:t>
      </w:r>
    </w:p>
    <w:p>
      <w:pPr>
        <w:rPr>
          <w:rFonts w:hint="eastAsia" w:ascii="黑体" w:hAnsi="黑体" w:eastAsia="黑体"/>
          <w:b/>
          <w:color w:val="FF0000"/>
          <w:sz w:val="24"/>
          <w:szCs w:val="24"/>
        </w:rPr>
      </w:pPr>
      <w:r>
        <w:rPr>
          <w:rFonts w:ascii="微软雅黑" w:hAnsi="微软雅黑" w:eastAsia="微软雅黑"/>
          <w:b/>
          <w:color w:val="FF0000"/>
          <w:sz w:val="24"/>
          <w:szCs w:val="24"/>
          <w:shd w:val="clear" w:color="auto" w:fill="FFFFFF"/>
        </w:rPr>
        <w:pict>
          <v:shape id="_x0000_s2073" o:spid="_x0000_s2073" o:spt="75" type="#_x0000_t75" style="position:absolute;left:0pt;margin-left:149pt;margin-top:5.45pt;height:68.2pt;width:240.65pt;z-index:251666432;mso-width-relative:page;mso-height-relative:page;" o:ole="t" filled="f" o:preferrelative="t" stroked="f" coordsize="21600,21600">
            <v:path/>
            <v:fill on="f" focussize="0,0"/>
            <v:stroke on="f" joinstyle="miter"/>
            <v:imagedata r:id="rId10" cropleft="22775f" croptop="30492f" cropright="19727f" cropbottom="18770f" o:title=""/>
            <o:lock v:ext="edit" aspectratio="f"/>
          </v:shape>
          <o:OLEObject Type="Embed" ProgID="AutoCAD.Drawing.17" ShapeID="_x0000_s2073" DrawAspect="Content" ObjectID="_1468075726" r:id="rId9"/>
        </w:pict>
      </w:r>
    </w:p>
    <w:p>
      <w:pPr>
        <w:rPr>
          <w:rFonts w:ascii="黑体" w:hAnsi="黑体" w:eastAsia="黑体"/>
          <w:b/>
          <w:color w:val="FF0000"/>
          <w:sz w:val="24"/>
          <w:szCs w:val="24"/>
        </w:rPr>
      </w:pP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钢丝</w:t>
      </w:r>
      <w:r>
        <w:rPr>
          <w:rFonts w:hint="eastAsia" w:ascii="黑体" w:hAnsi="黑体" w:eastAsia="黑体"/>
          <w:b/>
          <w:color w:val="FF0000"/>
          <w:sz w:val="24"/>
          <w:szCs w:val="24"/>
          <w:lang w:eastAsia="zh-CN"/>
        </w:rPr>
        <w:t>卡条</w:t>
      </w:r>
      <w:r>
        <w:rPr>
          <w:rFonts w:hint="eastAsia" w:ascii="黑体" w:hAnsi="黑体" w:eastAsia="黑体"/>
          <w:b/>
          <w:color w:val="FF0000"/>
          <w:sz w:val="24"/>
          <w:szCs w:val="24"/>
          <w:lang w:val="en-US" w:eastAsia="zh-CN"/>
        </w:rPr>
        <w:t xml:space="preserve">        </w:t>
      </w:r>
    </w:p>
    <w:p>
      <w:pPr>
        <w:rPr>
          <w:rFonts w:hint="eastAsia" w:ascii="黑体" w:hAnsi="黑体" w:eastAsia="黑体"/>
          <w:sz w:val="30"/>
          <w:szCs w:val="30"/>
        </w:rPr>
      </w:pPr>
      <w:r>
        <w:rPr>
          <w:rFonts w:hint="eastAsia" w:ascii="黑体" w:hAnsi="黑体" w:eastAsia="黑体"/>
          <w:b/>
          <w:color w:val="FF0000"/>
          <w:sz w:val="24"/>
          <w:szCs w:val="24"/>
        </w:rPr>
        <w:t>安装方式：</w:t>
      </w:r>
      <w:bookmarkStart w:id="0" w:name="_GoBack"/>
      <w:r>
        <w:rPr>
          <w:rFonts w:hint="eastAsia" w:ascii="黑体" w:hAnsi="黑体" w:eastAsia="黑体"/>
          <w:i/>
          <w:sz w:val="24"/>
          <w:szCs w:val="24"/>
        </w:rPr>
        <w:t>1.装钢丝卡</w:t>
      </w:r>
      <w:r>
        <w:rPr>
          <w:rFonts w:hint="eastAsia" w:ascii="黑体" w:hAnsi="黑体" w:eastAsia="黑体"/>
          <w:i/>
          <w:sz w:val="24"/>
          <w:szCs w:val="24"/>
          <w:lang w:eastAsia="zh-CN"/>
        </w:rPr>
        <w:t>条做网屏</w:t>
      </w:r>
      <w:bookmarkEnd w:id="0"/>
      <w:r>
        <w:rPr>
          <w:rFonts w:hint="eastAsia" w:ascii="黑体" w:hAnsi="黑体" w:eastAsia="黑体"/>
          <w:sz w:val="30"/>
          <w:szCs w:val="30"/>
        </w:rPr>
        <w:t xml:space="preserve">                                           </w:t>
      </w:r>
    </w:p>
    <w:p>
      <w:pPr>
        <w:rPr>
          <w:rFonts w:ascii="黑体" w:hAnsi="黑体" w:eastAsia="黑体"/>
          <w:sz w:val="30"/>
          <w:szCs w:val="30"/>
        </w:rPr>
      </w:pPr>
      <w:r>
        <w:rPr>
          <w:rFonts w:hint="eastAsia" w:ascii="黑体" w:hAnsi="黑体" w:eastAsia="黑体"/>
          <w:sz w:val="30"/>
          <w:szCs w:val="30"/>
          <w:lang w:val="en-US" w:eastAsia="zh-CN"/>
        </w:rPr>
        <w:t xml:space="preserve">   </w:t>
      </w:r>
      <w:r>
        <w:rPr>
          <w:rFonts w:hint="eastAsia" w:ascii="黑体" w:hAnsi="黑体" w:eastAsia="黑体"/>
          <w:sz w:val="30"/>
          <w:szCs w:val="30"/>
        </w:rPr>
        <w:t xml:space="preserve">                                          </w:t>
      </w:r>
      <w:r>
        <w:rPr>
          <w:rFonts w:hint="eastAsia" w:ascii="黑体" w:hAnsi="黑体" w:eastAsia="黑体"/>
          <w:sz w:val="30"/>
          <w:szCs w:val="30"/>
          <w:lang w:val="en-US" w:eastAsia="zh-CN"/>
        </w:rPr>
        <w:t>20防尘</w:t>
      </w:r>
      <w:r>
        <w:rPr>
          <w:rFonts w:hint="eastAsia" w:ascii="黑体" w:hAnsi="黑体" w:eastAsia="黑体"/>
          <w:sz w:val="30"/>
          <w:szCs w:val="30"/>
          <w:lang w:eastAsia="zh-CN"/>
        </w:rPr>
        <w:t>工程款</w:t>
      </w:r>
      <w:r>
        <w:rPr>
          <w:rFonts w:hint="eastAsia" w:ascii="黑体" w:hAnsi="黑体" w:eastAsia="黑体"/>
          <w:sz w:val="30"/>
          <w:szCs w:val="30"/>
        </w:rPr>
        <w:t>网屏应用说明</w:t>
      </w:r>
    </w:p>
    <w:p>
      <w:pPr>
        <w:rPr>
          <w:rFonts w:ascii="黑体" w:hAnsi="黑体" w:eastAsia="黑体"/>
          <w:sz w:val="24"/>
          <w:szCs w:val="24"/>
        </w:rPr>
      </w:pPr>
      <w:r>
        <w:rPr>
          <w:rFonts w:hint="eastAsia" w:ascii="黑体" w:hAnsi="黑体" w:eastAsia="黑体"/>
          <w:b/>
          <w:color w:val="FF0000"/>
          <w:sz w:val="24"/>
          <w:szCs w:val="24"/>
        </w:rPr>
        <w:t>成品图示：</w:t>
      </w:r>
    </w:p>
    <w:tbl>
      <w:tblPr>
        <w:tblStyle w:val="7"/>
        <w:tblW w:w="10815" w:type="dxa"/>
        <w:tblInd w:w="528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30"/>
        <w:gridCol w:w="3075"/>
        <w:gridCol w:w="3075"/>
        <w:gridCol w:w="313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605" w:type="dxa"/>
            <w:gridSpan w:val="2"/>
          </w:tcPr>
          <w:p>
            <w:pPr>
              <w:rPr>
                <w:rFonts w:hint="eastAsia" w:ascii="宋体" w:hAnsi="宋体" w:eastAsia="宋体" w:cs="宋体"/>
                <w:b/>
                <w:color w:val="FF0000"/>
                <w:szCs w:val="21"/>
              </w:rPr>
            </w:pPr>
            <w:r>
              <w:rPr>
                <w:rFonts w:hint="eastAsia" w:ascii="宋体" w:hAnsi="宋体" w:eastAsia="宋体" w:cs="宋体"/>
                <w:b/>
                <w:i/>
                <w:sz w:val="24"/>
                <w:szCs w:val="24"/>
              </w:rPr>
              <w:drawing>
                <wp:anchor distT="0" distB="0" distL="114300" distR="114300" simplePos="0" relativeHeight="251667456" behindDoc="0" locked="0" layoutInCell="1" allowOverlap="1">
                  <wp:simplePos x="0" y="0"/>
                  <wp:positionH relativeFrom="column">
                    <wp:posOffset>-3700780</wp:posOffset>
                  </wp:positionH>
                  <wp:positionV relativeFrom="paragraph">
                    <wp:posOffset>184785</wp:posOffset>
                  </wp:positionV>
                  <wp:extent cx="3580765" cy="2316480"/>
                  <wp:effectExtent l="0" t="0" r="635" b="7620"/>
                  <wp:wrapNone/>
                  <wp:docPr id="1" name="图片 13" descr="C:\Users\Administrator\Desktop\S20-03.jpgS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C:\Users\Administrator\Desktop\S20-03.jpgS20-03"/>
                          <pic:cNvPicPr>
                            <a:picLocks noChangeAspect="1" noChangeArrowheads="1"/>
                          </pic:cNvPicPr>
                        </pic:nvPicPr>
                        <pic:blipFill>
                          <a:blip r:embed="rId11"/>
                          <a:srcRect/>
                          <a:stretch>
                            <a:fillRect/>
                          </a:stretch>
                        </pic:blipFill>
                        <pic:spPr>
                          <a:xfrm>
                            <a:off x="4905375" y="5084445"/>
                            <a:ext cx="3580765" cy="2316480"/>
                          </a:xfrm>
                          <a:prstGeom prst="rect">
                            <a:avLst/>
                          </a:prstGeom>
                          <a:noFill/>
                          <a:ln w="9525">
                            <a:noFill/>
                            <a:miter lim="800000"/>
                            <a:headEnd/>
                            <a:tailEnd/>
                          </a:ln>
                        </pic:spPr>
                      </pic:pic>
                    </a:graphicData>
                  </a:graphic>
                </wp:anchor>
              </w:drawing>
            </w:r>
            <w:r>
              <w:rPr>
                <w:rFonts w:hint="eastAsia" w:ascii="宋体" w:hAnsi="宋体" w:eastAsia="宋体" w:cs="宋体"/>
                <w:b/>
                <w:color w:val="FF0000"/>
                <w:szCs w:val="21"/>
              </w:rPr>
              <w:t>产品基本参数</w:t>
            </w:r>
          </w:p>
        </w:tc>
        <w:tc>
          <w:tcPr>
            <w:tcW w:w="6210"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产品名称</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20防尘工程款</w:t>
            </w:r>
            <w:r>
              <w:rPr>
                <w:rFonts w:hint="eastAsia" w:ascii="宋体" w:hAnsi="宋体" w:eastAsia="宋体" w:cs="宋体"/>
                <w:szCs w:val="21"/>
              </w:rPr>
              <w:t>网格屏</w:t>
            </w:r>
          </w:p>
        </w:tc>
        <w:tc>
          <w:tcPr>
            <w:tcW w:w="3075" w:type="dxa"/>
          </w:tcPr>
          <w:p>
            <w:pPr>
              <w:rPr>
                <w:rFonts w:hint="eastAsia" w:ascii="宋体" w:hAnsi="宋体" w:eastAsia="宋体" w:cs="宋体"/>
                <w:szCs w:val="21"/>
              </w:rPr>
            </w:pPr>
          </w:p>
        </w:tc>
        <w:tc>
          <w:tcPr>
            <w:tcW w:w="3135"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产品规格</w:t>
            </w:r>
          </w:p>
        </w:tc>
        <w:tc>
          <w:tcPr>
            <w:tcW w:w="3075" w:type="dxa"/>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50</w:t>
            </w:r>
          </w:p>
        </w:tc>
        <w:tc>
          <w:tcPr>
            <w:tcW w:w="3075" w:type="dxa"/>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100</w:t>
            </w:r>
          </w:p>
        </w:tc>
        <w:tc>
          <w:tcPr>
            <w:tcW w:w="3135" w:type="dxa"/>
            <w:vAlign w:val="top"/>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150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应用环境</w:t>
            </w:r>
          </w:p>
        </w:tc>
        <w:tc>
          <w:tcPr>
            <w:tcW w:w="3075" w:type="dxa"/>
          </w:tcPr>
          <w:p>
            <w:pPr>
              <w:rPr>
                <w:rFonts w:hint="eastAsia" w:ascii="宋体" w:hAnsi="宋体" w:eastAsia="宋体" w:cs="宋体"/>
                <w:szCs w:val="21"/>
              </w:rPr>
            </w:pPr>
            <w:r>
              <w:rPr>
                <w:rFonts w:hint="eastAsia" w:ascii="宋体" w:hAnsi="宋体" w:eastAsia="宋体" w:cs="宋体"/>
                <w:szCs w:val="21"/>
              </w:rPr>
              <w:t>户内外</w:t>
            </w:r>
          </w:p>
        </w:tc>
        <w:tc>
          <w:tcPr>
            <w:tcW w:w="3075" w:type="dxa"/>
          </w:tcPr>
          <w:p>
            <w:pPr>
              <w:rPr>
                <w:rFonts w:hint="eastAsia" w:ascii="宋体" w:hAnsi="宋体" w:eastAsia="宋体" w:cs="宋体"/>
                <w:szCs w:val="21"/>
              </w:rPr>
            </w:pPr>
            <w:r>
              <w:rPr>
                <w:rFonts w:hint="eastAsia" w:ascii="宋体" w:hAnsi="宋体" w:eastAsia="宋体" w:cs="宋体"/>
                <w:szCs w:val="21"/>
              </w:rPr>
              <w:t>户内外</w:t>
            </w:r>
          </w:p>
        </w:tc>
        <w:tc>
          <w:tcPr>
            <w:tcW w:w="3135" w:type="dxa"/>
            <w:vAlign w:val="top"/>
          </w:tcPr>
          <w:p>
            <w:pPr>
              <w:rPr>
                <w:rFonts w:hint="eastAsia" w:ascii="宋体" w:hAnsi="宋体" w:eastAsia="宋体" w:cs="宋体"/>
                <w:szCs w:val="21"/>
              </w:rPr>
            </w:pPr>
            <w:r>
              <w:rPr>
                <w:rFonts w:hint="eastAsia" w:ascii="宋体" w:hAnsi="宋体" w:eastAsia="宋体" w:cs="宋体"/>
                <w:szCs w:val="21"/>
              </w:rPr>
              <w:t>户内外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产品安装</w:t>
            </w:r>
          </w:p>
        </w:tc>
        <w:tc>
          <w:tcPr>
            <w:tcW w:w="3075" w:type="dxa"/>
          </w:tcPr>
          <w:p>
            <w:pPr>
              <w:rPr>
                <w:rFonts w:hint="eastAsia" w:ascii="宋体" w:hAnsi="宋体" w:eastAsia="宋体" w:cs="宋体"/>
                <w:szCs w:val="21"/>
              </w:rPr>
            </w:pPr>
            <w:r>
              <w:rPr>
                <w:rFonts w:hint="eastAsia" w:ascii="宋体" w:hAnsi="宋体" w:eastAsia="宋体" w:cs="宋体"/>
                <w:szCs w:val="21"/>
              </w:rPr>
              <w:t>钢结构支撑</w:t>
            </w:r>
          </w:p>
        </w:tc>
        <w:tc>
          <w:tcPr>
            <w:tcW w:w="3075" w:type="dxa"/>
          </w:tcPr>
          <w:p>
            <w:pPr>
              <w:rPr>
                <w:rFonts w:hint="eastAsia" w:ascii="宋体" w:hAnsi="宋体" w:eastAsia="宋体" w:cs="宋体"/>
                <w:szCs w:val="21"/>
              </w:rPr>
            </w:pPr>
            <w:r>
              <w:rPr>
                <w:rFonts w:hint="eastAsia" w:ascii="宋体" w:hAnsi="宋体" w:eastAsia="宋体" w:cs="宋体"/>
                <w:szCs w:val="21"/>
              </w:rPr>
              <w:t>钢结构支撑</w:t>
            </w:r>
          </w:p>
        </w:tc>
        <w:tc>
          <w:tcPr>
            <w:tcW w:w="3135" w:type="dxa"/>
            <w:vAlign w:val="top"/>
          </w:tcPr>
          <w:p>
            <w:pPr>
              <w:rPr>
                <w:rFonts w:hint="eastAsia" w:ascii="宋体" w:hAnsi="宋体" w:eastAsia="宋体" w:cs="宋体"/>
                <w:szCs w:val="21"/>
              </w:rPr>
            </w:pPr>
            <w:r>
              <w:rPr>
                <w:rFonts w:hint="eastAsia" w:ascii="宋体" w:hAnsi="宋体" w:eastAsia="宋体" w:cs="宋体"/>
                <w:szCs w:val="21"/>
              </w:rPr>
              <w:t>钢结构支撑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产品承重钢丝</w:t>
            </w:r>
          </w:p>
        </w:tc>
        <w:tc>
          <w:tcPr>
            <w:tcW w:w="3075"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75"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135"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单个模块宽度</w:t>
            </w:r>
          </w:p>
        </w:tc>
        <w:tc>
          <w:tcPr>
            <w:tcW w:w="3075"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075"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135" w:type="dxa"/>
            <w:vAlign w:val="top"/>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lang w:eastAsia="zh-CN"/>
              </w:rPr>
            </w:pPr>
            <w:r>
              <w:rPr>
                <w:rFonts w:hint="eastAsia" w:ascii="宋体" w:hAnsi="宋体" w:eastAsia="宋体" w:cs="宋体"/>
                <w:szCs w:val="21"/>
                <w:lang w:eastAsia="zh-CN"/>
              </w:rPr>
              <w:t>单排最大长度</w:t>
            </w:r>
          </w:p>
        </w:tc>
        <w:tc>
          <w:tcPr>
            <w:tcW w:w="3075"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6m</w:t>
            </w:r>
          </w:p>
        </w:tc>
        <w:tc>
          <w:tcPr>
            <w:tcW w:w="3075" w:type="dxa"/>
            <w:vAlign w:val="top"/>
          </w:tcPr>
          <w:p>
            <w:pPr>
              <w:rPr>
                <w:rFonts w:hint="eastAsia" w:ascii="宋体" w:hAnsi="宋体" w:eastAsia="宋体" w:cs="宋体"/>
                <w:szCs w:val="21"/>
                <w:lang w:eastAsia="zh-CN"/>
              </w:rPr>
            </w:pPr>
            <w:r>
              <w:rPr>
                <w:rFonts w:hint="eastAsia" w:ascii="宋体" w:hAnsi="宋体" w:eastAsia="宋体" w:cs="宋体"/>
                <w:szCs w:val="21"/>
                <w:lang w:val="en-US" w:eastAsia="zh-CN"/>
              </w:rPr>
              <w:t>13m</w:t>
            </w:r>
          </w:p>
        </w:tc>
        <w:tc>
          <w:tcPr>
            <w:tcW w:w="3135" w:type="dxa"/>
            <w:vAlign w:val="top"/>
          </w:tcPr>
          <w:p>
            <w:pPr>
              <w:rPr>
                <w:rFonts w:hint="eastAsia" w:ascii="宋体" w:hAnsi="宋体" w:eastAsia="宋体" w:cs="宋体"/>
                <w:szCs w:val="21"/>
                <w:lang w:eastAsia="zh-CN"/>
              </w:rPr>
            </w:pPr>
            <w:r>
              <w:rPr>
                <w:rFonts w:hint="eastAsia" w:ascii="宋体" w:hAnsi="宋体" w:eastAsia="宋体" w:cs="宋体"/>
                <w:szCs w:val="21"/>
                <w:lang w:val="en-US" w:eastAsia="zh-CN"/>
              </w:rPr>
              <w:t>20m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每平米灯数</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400</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35" w:type="dxa"/>
            <w:vAlign w:val="top"/>
          </w:tcPr>
          <w:p>
            <w:pPr>
              <w:rPr>
                <w:rFonts w:hint="eastAsia" w:ascii="宋体" w:hAnsi="宋体" w:eastAsia="宋体" w:cs="宋体"/>
                <w:sz w:val="18"/>
                <w:szCs w:val="18"/>
              </w:rPr>
            </w:pPr>
            <w:r>
              <w:rPr>
                <w:rFonts w:hint="eastAsia" w:ascii="宋体" w:hAnsi="宋体" w:eastAsia="宋体" w:cs="宋体"/>
                <w:szCs w:val="21"/>
                <w:lang w:val="en-US" w:eastAsia="zh-CN"/>
              </w:rPr>
              <w:t>45</w:t>
            </w:r>
            <w:r>
              <w:rPr>
                <w:rFonts w:hint="eastAsia" w:ascii="宋体" w:hAnsi="宋体" w:eastAsia="宋体" w:cs="宋体"/>
                <w:szCs w:val="21"/>
              </w:rPr>
              <w:t>灯/</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每平米功率</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120</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30</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35" w:type="dxa"/>
            <w:vAlign w:val="top"/>
          </w:tcPr>
          <w:p>
            <w:pPr>
              <w:rPr>
                <w:rFonts w:hint="eastAsia" w:ascii="宋体" w:hAnsi="宋体" w:eastAsia="宋体" w:cs="宋体"/>
                <w:szCs w:val="21"/>
              </w:rPr>
            </w:pPr>
            <w:r>
              <w:rPr>
                <w:rFonts w:hint="eastAsia" w:ascii="宋体" w:hAnsi="宋体" w:eastAsia="宋体" w:cs="宋体"/>
                <w:szCs w:val="21"/>
                <w:lang w:val="en-US" w:eastAsia="zh-CN"/>
              </w:rPr>
              <w:t>13</w:t>
            </w:r>
            <w:r>
              <w:rPr>
                <w:rFonts w:hint="eastAsia" w:ascii="宋体" w:hAnsi="宋体" w:eastAsia="宋体" w:cs="宋体"/>
                <w:szCs w:val="21"/>
              </w:rPr>
              <w:t>W/</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每平米重量约</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7.2</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3.5</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c>
          <w:tcPr>
            <w:tcW w:w="3135" w:type="dxa"/>
            <w:vAlign w:val="top"/>
          </w:tcPr>
          <w:p>
            <w:pPr>
              <w:rPr>
                <w:rFonts w:hint="eastAsia" w:ascii="宋体" w:hAnsi="宋体" w:eastAsia="宋体" w:cs="宋体"/>
                <w:szCs w:val="21"/>
              </w:rPr>
            </w:pPr>
            <w:r>
              <w:rPr>
                <w:rFonts w:hint="eastAsia" w:ascii="宋体" w:hAnsi="宋体" w:eastAsia="宋体" w:cs="宋体"/>
                <w:szCs w:val="21"/>
                <w:lang w:val="en-US" w:eastAsia="zh-CN"/>
              </w:rPr>
              <w:t>2.6</w:t>
            </w:r>
            <w:r>
              <w:rPr>
                <w:rFonts w:hint="eastAsia" w:ascii="宋体" w:hAnsi="宋体" w:eastAsia="宋体" w:cs="宋体"/>
                <w:szCs w:val="21"/>
              </w:rPr>
              <w:t>KG/</w:t>
            </w:r>
            <w:r>
              <w:rPr>
                <w:rFonts w:hint="eastAsia" w:ascii="宋体" w:hAnsi="宋体" w:eastAsia="宋体" w:cs="宋体"/>
                <w:szCs w:val="21"/>
                <w:lang w:val="en-US" w:eastAsia="zh-CN"/>
              </w:rPr>
              <w:t>m</w:t>
            </w:r>
            <w:r>
              <w:rPr>
                <w:rFonts w:hint="eastAsia" w:ascii="宋体" w:hAnsi="宋体" w:eastAsia="宋体" w:cs="宋体"/>
                <w:szCs w:val="21"/>
                <w:vertAlign w:val="superscript"/>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灯具平整度</w:t>
            </w:r>
          </w:p>
        </w:tc>
        <w:tc>
          <w:tcPr>
            <w:tcW w:w="3075" w:type="dxa"/>
          </w:tcPr>
          <w:p>
            <w:pPr>
              <w:rPr>
                <w:rFonts w:hint="eastAsia" w:ascii="宋体" w:hAnsi="宋体" w:eastAsia="宋体" w:cs="宋体"/>
                <w:sz w:val="18"/>
                <w:szCs w:val="18"/>
              </w:rPr>
            </w:pPr>
            <w:r>
              <w:rPr>
                <w:rFonts w:hint="eastAsia" w:ascii="宋体" w:hAnsi="宋体" w:eastAsia="宋体" w:cs="宋体"/>
                <w:sz w:val="18"/>
                <w:szCs w:val="18"/>
              </w:rPr>
              <w:t>小于 1mm</w:t>
            </w:r>
          </w:p>
        </w:tc>
        <w:tc>
          <w:tcPr>
            <w:tcW w:w="3075" w:type="dxa"/>
          </w:tcPr>
          <w:p>
            <w:pPr>
              <w:rPr>
                <w:rFonts w:hint="eastAsia" w:ascii="宋体" w:hAnsi="宋体" w:eastAsia="宋体" w:cs="宋体"/>
                <w:szCs w:val="21"/>
              </w:rPr>
            </w:pPr>
            <w:r>
              <w:rPr>
                <w:rFonts w:hint="eastAsia" w:ascii="宋体" w:hAnsi="宋体" w:eastAsia="宋体" w:cs="宋体"/>
                <w:sz w:val="18"/>
                <w:szCs w:val="18"/>
              </w:rPr>
              <w:t>小于 1mm</w:t>
            </w:r>
          </w:p>
        </w:tc>
        <w:tc>
          <w:tcPr>
            <w:tcW w:w="3135" w:type="dxa"/>
            <w:vAlign w:val="top"/>
          </w:tcPr>
          <w:p>
            <w:pPr>
              <w:rPr>
                <w:rFonts w:hint="eastAsia" w:ascii="宋体" w:hAnsi="宋体" w:eastAsia="宋体" w:cs="宋体"/>
                <w:szCs w:val="21"/>
              </w:rPr>
            </w:pPr>
            <w:r>
              <w:rPr>
                <w:rFonts w:hint="eastAsia" w:ascii="宋体" w:hAnsi="宋体" w:eastAsia="宋体" w:cs="宋体"/>
                <w:sz w:val="18"/>
                <w:szCs w:val="18"/>
              </w:rPr>
              <w:t>小于 1mm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观看距离</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50</w:t>
            </w:r>
            <w:r>
              <w:rPr>
                <w:rFonts w:hint="eastAsia" w:ascii="宋体" w:hAnsi="宋体" w:eastAsia="宋体" w:cs="宋体"/>
                <w:szCs w:val="21"/>
              </w:rPr>
              <w:t>米以上</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米以上</w:t>
            </w:r>
          </w:p>
        </w:tc>
        <w:tc>
          <w:tcPr>
            <w:tcW w:w="3135" w:type="dxa"/>
            <w:vAlign w:val="top"/>
          </w:tcPr>
          <w:p>
            <w:pPr>
              <w:rPr>
                <w:rFonts w:hint="eastAsia" w:ascii="宋体" w:hAnsi="宋体" w:eastAsia="宋体" w:cs="宋体"/>
                <w:szCs w:val="21"/>
              </w:rPr>
            </w:pPr>
            <w:r>
              <w:rPr>
                <w:rFonts w:hint="eastAsia" w:ascii="宋体" w:hAnsi="宋体" w:eastAsia="宋体" w:cs="宋体"/>
                <w:szCs w:val="21"/>
                <w:lang w:val="en-US" w:eastAsia="zh-CN"/>
              </w:rPr>
              <w:t>150</w:t>
            </w:r>
            <w:r>
              <w:rPr>
                <w:rFonts w:hint="eastAsia" w:ascii="宋体" w:hAnsi="宋体" w:eastAsia="宋体" w:cs="宋体"/>
                <w:szCs w:val="21"/>
              </w:rPr>
              <w:t>米以上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观看角度</w:t>
            </w:r>
          </w:p>
        </w:tc>
        <w:tc>
          <w:tcPr>
            <w:tcW w:w="3075" w:type="dxa"/>
          </w:tcPr>
          <w:p>
            <w:pPr>
              <w:rPr>
                <w:rFonts w:hint="eastAsia" w:ascii="宋体" w:hAnsi="宋体" w:eastAsia="宋体" w:cs="宋体"/>
                <w:szCs w:val="21"/>
              </w:rPr>
            </w:pPr>
            <w:r>
              <w:rPr>
                <w:rFonts w:hint="eastAsia" w:ascii="宋体" w:hAnsi="宋体" w:eastAsia="宋体" w:cs="宋体"/>
                <w:szCs w:val="21"/>
              </w:rPr>
              <w:t>140°以内</w:t>
            </w:r>
          </w:p>
        </w:tc>
        <w:tc>
          <w:tcPr>
            <w:tcW w:w="3075" w:type="dxa"/>
          </w:tcPr>
          <w:p>
            <w:pPr>
              <w:rPr>
                <w:rFonts w:hint="eastAsia" w:ascii="宋体" w:hAnsi="宋体" w:eastAsia="宋体" w:cs="宋体"/>
                <w:b/>
                <w:color w:val="FF0000"/>
                <w:szCs w:val="21"/>
              </w:rPr>
            </w:pPr>
            <w:r>
              <w:rPr>
                <w:rFonts w:hint="eastAsia" w:ascii="宋体" w:hAnsi="宋体" w:eastAsia="宋体" w:cs="宋体"/>
                <w:szCs w:val="21"/>
              </w:rPr>
              <w:t>140°以内</w:t>
            </w:r>
          </w:p>
        </w:tc>
        <w:tc>
          <w:tcPr>
            <w:tcW w:w="3135" w:type="dxa"/>
            <w:vAlign w:val="top"/>
          </w:tcPr>
          <w:p>
            <w:pPr>
              <w:rPr>
                <w:rFonts w:hint="eastAsia" w:ascii="宋体" w:hAnsi="宋体" w:eastAsia="宋体" w:cs="宋体"/>
                <w:b/>
                <w:color w:val="FF0000"/>
                <w:szCs w:val="21"/>
              </w:rPr>
            </w:pPr>
            <w:r>
              <w:rPr>
                <w:rFonts w:hint="eastAsia" w:ascii="宋体" w:hAnsi="宋体" w:eastAsia="宋体" w:cs="宋体"/>
                <w:szCs w:val="21"/>
              </w:rPr>
              <w:t>140°以内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信号传输距离</w:t>
            </w:r>
          </w:p>
        </w:tc>
        <w:tc>
          <w:tcPr>
            <w:tcW w:w="3075"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075"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135" w:type="dxa"/>
            <w:vAlign w:val="top"/>
          </w:tcPr>
          <w:p>
            <w:pPr>
              <w:rPr>
                <w:rFonts w:hint="eastAsia" w:ascii="宋体" w:hAnsi="宋体" w:eastAsia="宋体" w:cs="宋体"/>
                <w:szCs w:val="21"/>
              </w:rPr>
            </w:pPr>
            <w:r>
              <w:rPr>
                <w:rFonts w:hint="eastAsia" w:ascii="宋体" w:hAnsi="宋体" w:eastAsia="宋体" w:cs="宋体"/>
                <w:szCs w:val="21"/>
              </w:rPr>
              <w:t>超五类网线90米以内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显示模式</w:t>
            </w:r>
          </w:p>
        </w:tc>
        <w:tc>
          <w:tcPr>
            <w:tcW w:w="3075" w:type="dxa"/>
          </w:tcPr>
          <w:p>
            <w:pPr>
              <w:rPr>
                <w:rFonts w:hint="eastAsia" w:ascii="宋体" w:hAnsi="宋体" w:eastAsia="宋体" w:cs="宋体"/>
                <w:szCs w:val="21"/>
              </w:rPr>
            </w:pPr>
            <w:r>
              <w:rPr>
                <w:rFonts w:hint="eastAsia" w:ascii="宋体" w:hAnsi="宋体" w:eastAsia="宋体" w:cs="宋体"/>
                <w:szCs w:val="21"/>
              </w:rPr>
              <w:t>电脑/主控同步</w:t>
            </w:r>
          </w:p>
        </w:tc>
        <w:tc>
          <w:tcPr>
            <w:tcW w:w="3075" w:type="dxa"/>
          </w:tcPr>
          <w:p>
            <w:pPr>
              <w:rPr>
                <w:rFonts w:hint="eastAsia" w:ascii="宋体" w:hAnsi="宋体" w:eastAsia="宋体" w:cs="宋体"/>
                <w:szCs w:val="21"/>
              </w:rPr>
            </w:pPr>
            <w:r>
              <w:rPr>
                <w:rFonts w:hint="eastAsia" w:ascii="宋体" w:hAnsi="宋体" w:eastAsia="宋体" w:cs="宋体"/>
                <w:szCs w:val="21"/>
              </w:rPr>
              <w:t>电脑/主控同步</w:t>
            </w:r>
          </w:p>
        </w:tc>
        <w:tc>
          <w:tcPr>
            <w:tcW w:w="3135" w:type="dxa"/>
            <w:vAlign w:val="top"/>
          </w:tcPr>
          <w:p>
            <w:pPr>
              <w:rPr>
                <w:rFonts w:hint="eastAsia" w:ascii="宋体" w:hAnsi="宋体" w:eastAsia="宋体" w:cs="宋体"/>
                <w:szCs w:val="21"/>
              </w:rPr>
            </w:pPr>
            <w:r>
              <w:rPr>
                <w:rFonts w:hint="eastAsia" w:ascii="宋体" w:hAnsi="宋体" w:eastAsia="宋体" w:cs="宋体"/>
                <w:szCs w:val="21"/>
              </w:rPr>
              <w:t>电脑/主控同步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30" w:type="dxa"/>
          </w:tcPr>
          <w:p>
            <w:pPr>
              <w:rPr>
                <w:rFonts w:hint="eastAsia" w:ascii="宋体" w:hAnsi="宋体" w:eastAsia="宋体" w:cs="宋体"/>
                <w:szCs w:val="21"/>
              </w:rPr>
            </w:pPr>
            <w:r>
              <w:rPr>
                <w:rFonts w:hint="eastAsia" w:ascii="宋体" w:hAnsi="宋体" w:eastAsia="宋体" w:cs="宋体"/>
                <w:szCs w:val="21"/>
              </w:rPr>
              <w:t>整体透明度</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72</w:t>
            </w:r>
            <w:r>
              <w:rPr>
                <w:rFonts w:hint="eastAsia" w:ascii="宋体" w:hAnsi="宋体" w:eastAsia="宋体" w:cs="宋体"/>
                <w:szCs w:val="21"/>
              </w:rPr>
              <w:t>%</w:t>
            </w:r>
          </w:p>
        </w:tc>
        <w:tc>
          <w:tcPr>
            <w:tcW w:w="3075" w:type="dxa"/>
          </w:tcPr>
          <w:p>
            <w:pPr>
              <w:rPr>
                <w:rFonts w:hint="eastAsia" w:ascii="宋体" w:hAnsi="宋体" w:eastAsia="宋体" w:cs="宋体"/>
                <w:szCs w:val="21"/>
              </w:rPr>
            </w:pPr>
            <w:r>
              <w:rPr>
                <w:rFonts w:hint="eastAsia" w:ascii="宋体" w:hAnsi="宋体" w:eastAsia="宋体" w:cs="宋体"/>
                <w:szCs w:val="21"/>
                <w:lang w:val="en-US" w:eastAsia="zh-CN"/>
              </w:rPr>
              <w:t>86</w:t>
            </w:r>
            <w:r>
              <w:rPr>
                <w:rFonts w:hint="eastAsia" w:ascii="宋体" w:hAnsi="宋体" w:eastAsia="宋体" w:cs="宋体"/>
                <w:szCs w:val="21"/>
              </w:rPr>
              <w:t>%</w:t>
            </w:r>
          </w:p>
        </w:tc>
        <w:tc>
          <w:tcPr>
            <w:tcW w:w="3135" w:type="dxa"/>
            <w:vAlign w:val="top"/>
          </w:tcPr>
          <w:p>
            <w:pPr>
              <w:rPr>
                <w:rFonts w:hint="eastAsia" w:ascii="宋体" w:hAnsi="宋体" w:eastAsia="宋体" w:cs="宋体"/>
                <w:szCs w:val="21"/>
              </w:rPr>
            </w:pPr>
            <w:r>
              <w:rPr>
                <w:rFonts w:hint="eastAsia" w:ascii="宋体" w:hAnsi="宋体" w:eastAsia="宋体" w:cs="宋体"/>
                <w:szCs w:val="21"/>
                <w:lang w:val="en-US" w:eastAsia="zh-CN"/>
              </w:rPr>
              <w:t>93.8</w:t>
            </w:r>
            <w:r>
              <w:rPr>
                <w:rFonts w:hint="eastAsia" w:ascii="宋体" w:hAnsi="宋体" w:eastAsia="宋体" w:cs="宋体"/>
                <w:szCs w:val="21"/>
              </w:rPr>
              <w:t>%</w:t>
            </w:r>
          </w:p>
        </w:tc>
      </w:tr>
    </w:tbl>
    <w:p>
      <w:pPr>
        <w:rPr>
          <w:rFonts w:ascii="黑体" w:hAnsi="黑体" w:eastAsia="黑体"/>
          <w:sz w:val="24"/>
          <w:szCs w:val="24"/>
        </w:rPr>
      </w:pPr>
    </w:p>
    <w:p>
      <w:pPr>
        <w:rPr>
          <w:rFonts w:ascii="黑体" w:hAnsi="黑体" w:eastAsia="黑体"/>
          <w:b/>
          <w:color w:val="FF0000"/>
          <w:szCs w:val="21"/>
        </w:rPr>
      </w:pPr>
      <w:r>
        <w:rPr>
          <w:rFonts w:hint="eastAsia" w:ascii="黑体" w:hAnsi="黑体" w:eastAsia="黑体"/>
          <w:b/>
          <w:color w:val="FF0000"/>
          <w:szCs w:val="21"/>
        </w:rPr>
        <w:t xml:space="preserve">产品简介：                                                                             视觉曲线                                 </w:t>
      </w:r>
    </w:p>
    <w:p>
      <w:pPr>
        <w:rPr>
          <w:rFonts w:ascii="微软雅黑" w:hAnsi="微软雅黑" w:eastAsia="微软雅黑"/>
          <w:color w:val="333333"/>
          <w:szCs w:val="21"/>
          <w:shd w:val="clear" w:color="auto" w:fill="FFFFFF"/>
        </w:rPr>
      </w:pPr>
      <w:r>
        <w:rPr>
          <w:rFonts w:hint="eastAsia"/>
          <w:b/>
          <w:szCs w:val="21"/>
        </w:rPr>
        <w:drawing>
          <wp:anchor distT="0" distB="0" distL="114300" distR="114300" simplePos="0" relativeHeight="251664384" behindDoc="0" locked="0" layoutInCell="1" allowOverlap="1">
            <wp:simplePos x="0" y="0"/>
            <wp:positionH relativeFrom="column">
              <wp:posOffset>5040630</wp:posOffset>
            </wp:positionH>
            <wp:positionV relativeFrom="paragraph">
              <wp:posOffset>-3810</wp:posOffset>
            </wp:positionV>
            <wp:extent cx="4371975" cy="2419350"/>
            <wp:effectExtent l="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2"/>
                    <a:srcRect/>
                    <a:stretch>
                      <a:fillRect/>
                    </a:stretch>
                  </pic:blipFill>
                  <pic:spPr>
                    <a:xfrm>
                      <a:off x="0" y="0"/>
                      <a:ext cx="4371975" cy="2419350"/>
                    </a:xfrm>
                    <a:prstGeom prst="rect">
                      <a:avLst/>
                    </a:prstGeom>
                    <a:noFill/>
                    <a:ln w="9525">
                      <a:noFill/>
                      <a:miter lim="800000"/>
                      <a:headEnd/>
                      <a:tailEnd/>
                    </a:ln>
                  </pic:spPr>
                </pic:pic>
              </a:graphicData>
            </a:graphic>
          </wp:anchor>
        </w:drawing>
      </w:r>
      <w:r>
        <w:rPr>
          <w:rFonts w:hint="eastAsia" w:ascii="微软雅黑" w:hAnsi="微软雅黑" w:eastAsia="微软雅黑"/>
          <w:color w:val="333333"/>
          <w:szCs w:val="21"/>
          <w:shd w:val="clear" w:color="auto" w:fill="FFFFFF"/>
        </w:rPr>
        <w:t>LED透明网格屏，具有透明，灵活，轻便，</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易于安装和维护的特点，适合于多种安装方式，</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比如弯曲，折叠，卷绕，悬挂等，做为一个整体</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透明LED网格屏.极具艺术性和创造性，可以自由</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组合成各种形状。广泛应用于建筑立面或天幕等</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rPr>
        <w:drawing>
          <wp:anchor distT="0" distB="0" distL="114300" distR="114300" simplePos="0" relativeHeight="251665408" behindDoc="0" locked="0" layoutInCell="1" allowOverlap="1">
            <wp:simplePos x="0" y="0"/>
            <wp:positionH relativeFrom="column">
              <wp:posOffset>659130</wp:posOffset>
            </wp:positionH>
            <wp:positionV relativeFrom="paragraph">
              <wp:posOffset>325755</wp:posOffset>
            </wp:positionV>
            <wp:extent cx="8667750" cy="4886325"/>
            <wp:effectExtent l="0" t="0" r="0" b="9525"/>
            <wp:wrapNone/>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noChangeArrowheads="1"/>
                    </pic:cNvPicPr>
                  </pic:nvPicPr>
                  <pic:blipFill>
                    <a:blip r:embed="rId13"/>
                    <a:srcRect/>
                    <a:stretch>
                      <a:fillRect/>
                    </a:stretch>
                  </pic:blipFill>
                  <pic:spPr>
                    <a:xfrm>
                      <a:off x="0" y="0"/>
                      <a:ext cx="8667750" cy="4886325"/>
                    </a:xfrm>
                    <a:prstGeom prst="rect">
                      <a:avLst/>
                    </a:prstGeom>
                    <a:noFill/>
                    <a:ln w="9525">
                      <a:noFill/>
                      <a:miter lim="800000"/>
                      <a:headEnd/>
                      <a:tailEnd/>
                    </a:ln>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hint="eastAsia" w:ascii="微软雅黑" w:hAnsi="微软雅黑" w:eastAsia="微软雅黑"/>
          <w:b/>
          <w:color w:val="FF0000"/>
          <w:sz w:val="28"/>
          <w:szCs w:val="28"/>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rPr>
          <w:rFonts w:ascii="微软雅黑" w:hAnsi="微软雅黑" w:eastAsia="微软雅黑"/>
          <w:b/>
          <w:color w:val="FF0000"/>
          <w:sz w:val="24"/>
          <w:szCs w:val="24"/>
          <w:shd w:val="clear" w:color="auto" w:fill="FFFFFF"/>
        </w:rPr>
        <w:pict>
          <v:shape id="_x0000_s2068" o:spid="_x0000_s2068" o:spt="75" type="#_x0000_t75" style="position:absolute;left:0pt;margin-left:120.15pt;margin-top:2.2pt;height:288.8pt;width:617.2pt;z-index:251663360;mso-width-relative:page;mso-height-relative:page;" o:ole="t" filled="f" o:preferrelative="t" stroked="f" coordsize="21600,21600">
            <v:path/>
            <v:fill on="f" focussize="0,0"/>
            <v:stroke on="f" joinstyle="miter"/>
            <v:imagedata r:id="rId15" cropleft="19253f" croptop="20624f" cropright="13689f" cropbottom="11327f" o:title=""/>
            <o:lock v:ext="edit" aspectratio="f"/>
          </v:shape>
          <o:OLEObject Type="Embed" ProgID="AutoCAD.Drawing.17" ShapeID="_x0000_s2068" DrawAspect="Content" ObjectID="_1468075727" r:id="rId14"/>
        </w:pict>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r>
        <w:rPr>
          <w:rFonts w:hint="eastAsia" w:ascii="微软雅黑" w:hAnsi="微软雅黑" w:eastAsia="微软雅黑"/>
          <w:b/>
          <w:color w:val="FF0000"/>
          <w:sz w:val="24"/>
          <w:szCs w:val="24"/>
          <w:shd w:val="clear" w:color="auto" w:fill="FFFFFF"/>
          <w:lang w:val="en-US" w:eastAsia="zh-CN"/>
        </w:rPr>
        <w:t xml:space="preserve"> </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hint="eastAsia"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w:t>
      </w:r>
    </w:p>
    <w:p>
      <w:pPr>
        <w:jc w:val="cente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控制系统需要根据具体使用的控制器型号来确定控制器与灯的连接方式，具体与我司技术人员联系。</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2.控制系统连接说明</w:t>
      </w:r>
    </w:p>
    <w:p>
      <w:pPr>
        <w:rPr>
          <w:rFonts w:ascii="微软雅黑" w:hAnsi="微软雅黑" w:eastAsia="微软雅黑"/>
          <w:b/>
          <w:sz w:val="24"/>
          <w:szCs w:val="24"/>
          <w:shd w:val="clear" w:color="auto" w:fill="FFFFFF"/>
        </w:rPr>
      </w:pPr>
    </w:p>
    <w:p>
      <w:pPr>
        <w:autoSpaceDE w:val="0"/>
        <w:autoSpaceDN w:val="0"/>
        <w:adjustRightInd w:val="0"/>
        <w:jc w:val="left"/>
        <w:rPr>
          <w:rFonts w:ascii="+4F53" w:hAnsi="+4F53" w:eastAsia="System" w:cs="+4F53"/>
          <w:kern w:val="0"/>
          <w:sz w:val="24"/>
          <w:szCs w:val="24"/>
        </w:rPr>
      </w:pPr>
      <w:r>
        <w:rPr>
          <w:rFonts w:hint="eastAsia" w:ascii="微软雅黑" w:hAnsi="微软雅黑" w:eastAsia="微软雅黑"/>
          <w:b/>
          <w:sz w:val="24"/>
          <w:szCs w:val="24"/>
          <w:shd w:val="clear" w:color="auto" w:fill="FFFFFF"/>
        </w:rPr>
        <w:t xml:space="preserve">      </w:t>
      </w:r>
      <w:r>
        <w:rPr>
          <w:rFonts w:ascii="+4F53" w:hAnsi="+4F53" w:eastAsia="System" w:cs="+4F53"/>
          <w:kern w:val="0"/>
          <w:sz w:val="24"/>
          <w:szCs w:val="24"/>
        </w:rPr>
        <w:t xml:space="preserve">  </w:t>
      </w:r>
      <w:r>
        <w:rPr>
          <w:rFonts w:ascii="微软雅黑" w:hAnsi="微软雅黑" w:eastAsia="微软雅黑"/>
          <w:b/>
          <w:color w:val="FF0000"/>
          <w:sz w:val="24"/>
          <w:szCs w:val="24"/>
          <w:shd w:val="clear" w:color="auto" w:fill="FFFFFF"/>
        </w:rPr>
        <w:pict>
          <v:shape id="_x0000_s2055" o:spid="_x0000_s2055" o:spt="75" type="#_x0000_t75" style="position:absolute;left:0pt;margin-left:2.95pt;margin-top:-45.9pt;height:103.6pt;width:771.5pt;z-index:251662336;mso-width-relative:page;mso-height-relative:page;" o:ole="t" filled="f" o:preferrelative="t" stroked="f" coordsize="21600,21600">
            <v:path/>
            <v:fill on="f" focussize="0,0"/>
            <v:stroke on="f"/>
            <v:imagedata r:id="rId17" cropleft="1719f" croptop="23718f" cropright="4356f" cropbottom="25859f" o:title=""/>
            <o:lock v:ext="edit" aspectratio="f"/>
          </v:shape>
          <o:OLEObject Type="Embed" ProgID="AutoCAD.Drawing.17" ShapeID="_x0000_s2055" DrawAspect="Content" ObjectID="_1468075728" r:id="rId16"/>
        </w:pic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宋体" w:hAnsi="+4F53" w:eastAsia="宋体" w:cs="宋体"/>
          <w:kern w:val="0"/>
          <w:sz w:val="21"/>
          <w:szCs w:val="21"/>
        </w:rPr>
      </w:pPr>
      <w:r>
        <w:rPr>
          <w:rFonts w:ascii="+4F53" w:hAnsi="+4F53" w:eastAsia="System" w:cs="+4F53"/>
          <w:kern w:val="0"/>
          <w:sz w:val="21"/>
          <w:szCs w:val="21"/>
        </w:rPr>
        <w:t>1,</w:t>
      </w:r>
      <w:r>
        <w:rPr>
          <w:rFonts w:hint="eastAsia" w:ascii="宋体" w:eastAsia="宋体" w:cs="宋体"/>
          <w:kern w:val="0"/>
          <w:sz w:val="21"/>
          <w:szCs w:val="21"/>
        </w:rPr>
        <w:t>控制器和控制器之间的连接方式</w:t>
      </w:r>
      <w:r>
        <w:rPr>
          <w:rFonts w:hint="eastAsia" w:ascii="宋体" w:hAnsi="+4F53" w:eastAsia="宋体" w:cs="宋体"/>
          <w:kern w:val="0"/>
          <w:sz w:val="21"/>
          <w:szCs w:val="21"/>
        </w:rPr>
        <w:t>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ascii="宋体" w:hAnsi="+4F53" w:eastAsia="宋体" w:cs="宋体"/>
          <w:kern w:val="0"/>
          <w:sz w:val="21"/>
          <w:szCs w:val="21"/>
        </w:rPr>
      </w:pPr>
      <w:r>
        <w:rPr>
          <w:rFonts w:hint="eastAsia" w:ascii="宋体" w:hAnsi="+4F53" w:eastAsia="宋体" w:cs="宋体"/>
          <w:kern w:val="0"/>
          <w:sz w:val="21"/>
          <w:szCs w:val="21"/>
        </w:rPr>
        <w:t>2.</w:t>
      </w:r>
      <w:r>
        <w:rPr>
          <w:rFonts w:hint="eastAsia" w:ascii="宋体" w:hAnsi="+4F53" w:eastAsia="宋体" w:cs="宋体"/>
          <w:kern w:val="0"/>
          <w:sz w:val="24"/>
          <w:szCs w:val="24"/>
        </w:rPr>
        <w:t>每个信号负载灯点数控制在</w:t>
      </w:r>
      <w:r>
        <w:rPr>
          <w:rFonts w:hint="eastAsia" w:ascii="宋体" w:hAnsi="+4F53" w:eastAsia="宋体" w:cs="宋体"/>
          <w:color w:val="FF0000"/>
          <w:kern w:val="0"/>
          <w:sz w:val="24"/>
          <w:szCs w:val="24"/>
          <w:lang w:eastAsia="zh-CN"/>
        </w:rPr>
        <w:t>（</w:t>
      </w:r>
      <w:r>
        <w:rPr>
          <w:rFonts w:hint="eastAsia" w:ascii="宋体" w:hAnsi="+4F53" w:eastAsia="宋体" w:cs="宋体"/>
          <w:color w:val="FF0000"/>
          <w:kern w:val="0"/>
          <w:sz w:val="24"/>
          <w:szCs w:val="24"/>
          <w:lang w:val="en-US" w:eastAsia="zh-CN"/>
        </w:rPr>
        <w:t>RGB</w:t>
      </w:r>
      <w:r>
        <w:rPr>
          <w:rFonts w:hint="eastAsia" w:ascii="宋体" w:hAnsi="+4F53" w:eastAsia="宋体" w:cs="宋体"/>
          <w:color w:val="FF0000"/>
          <w:kern w:val="0"/>
          <w:sz w:val="24"/>
          <w:szCs w:val="24"/>
          <w:lang w:eastAsia="zh-CN"/>
        </w:rPr>
        <w:t>）</w:t>
      </w:r>
      <w:r>
        <w:rPr>
          <w:rFonts w:hint="eastAsia" w:ascii="宋体" w:hAnsi="+4F53" w:eastAsia="宋体" w:cs="宋体"/>
          <w:kern w:val="0"/>
          <w:sz w:val="24"/>
          <w:szCs w:val="24"/>
        </w:rPr>
        <w:t>340点以内</w:t>
      </w:r>
      <w:r>
        <w:rPr>
          <w:rFonts w:hint="eastAsia" w:ascii="宋体" w:hAnsi="+4F53" w:eastAsia="宋体" w:cs="宋体"/>
          <w:kern w:val="0"/>
          <w:sz w:val="24"/>
          <w:szCs w:val="24"/>
          <w:lang w:val="en-US" w:eastAsia="zh-CN"/>
        </w:rPr>
        <w:t>,</w:t>
      </w:r>
      <w:r>
        <w:rPr>
          <w:rFonts w:hint="eastAsia" w:ascii="宋体" w:hAnsi="+4F53" w:eastAsia="宋体" w:cs="宋体"/>
          <w:color w:val="FF0000"/>
          <w:kern w:val="0"/>
          <w:sz w:val="24"/>
          <w:szCs w:val="24"/>
          <w:lang w:val="en-US" w:eastAsia="zh-CN"/>
        </w:rPr>
        <w:t>(RGB+W)</w:t>
      </w:r>
      <w:r>
        <w:rPr>
          <w:rFonts w:hint="eastAsia" w:ascii="宋体" w:hAnsi="+4F53" w:eastAsia="宋体" w:cs="宋体"/>
          <w:kern w:val="0"/>
          <w:sz w:val="24"/>
          <w:szCs w:val="24"/>
          <w:lang w:val="en-US" w:eastAsia="zh-CN"/>
        </w:rPr>
        <w:t>255点以内。</w:t>
      </w:r>
    </w:p>
    <w:p>
      <w:pPr>
        <w:autoSpaceDE w:val="0"/>
        <w:autoSpaceDN w:val="0"/>
        <w:adjustRightInd w:val="0"/>
        <w:jc w:val="left"/>
        <w:rPr>
          <w:rFonts w:ascii="+4F53" w:hAnsi="+4F53" w:eastAsia="宋体" w:cs="+4F53"/>
          <w:kern w:val="0"/>
          <w:sz w:val="21"/>
          <w:szCs w:val="21"/>
        </w:rPr>
      </w:pPr>
      <w:r>
        <w:rPr>
          <w:rFonts w:hint="eastAsia" w:ascii="宋体" w:hAnsi="+4F53" w:eastAsia="宋体" w:cs="宋体"/>
          <w:kern w:val="0"/>
          <w:sz w:val="21"/>
          <w:szCs w:val="21"/>
        </w:rPr>
        <w:t>3.</w:t>
      </w:r>
      <w:r>
        <w:rPr>
          <w:rFonts w:hint="eastAsia" w:ascii="宋体" w:eastAsia="宋体" w:cs="宋体"/>
          <w:kern w:val="0"/>
          <w:sz w:val="21"/>
          <w:szCs w:val="21"/>
        </w:rPr>
        <w:t>网线压法：</w:t>
      </w:r>
      <w:r>
        <w:rPr>
          <w:rFonts w:hint="eastAsia" w:ascii="宋体" w:eastAsia="宋体" w:cs="宋体"/>
          <w:kern w:val="0"/>
          <w:sz w:val="24"/>
          <w:szCs w:val="24"/>
          <w:lang w:eastAsia="zh-CN"/>
        </w:rPr>
        <w:t>面向水晶头带金属片一面，水晶头弹片那一面朝手心，网线从左至右的压线顺序是：</w:t>
      </w:r>
    </w:p>
    <w:p>
      <w:pPr>
        <w:autoSpaceDE w:val="0"/>
        <w:autoSpaceDN w:val="0"/>
        <w:adjustRightInd w:val="0"/>
        <w:jc w:val="left"/>
        <w:rPr>
          <w:rFonts w:ascii="+4F53" w:hAnsi="+4F53" w:eastAsia="宋体" w:cs="+4F53"/>
          <w:kern w:val="0"/>
          <w:sz w:val="21"/>
          <w:szCs w:val="21"/>
        </w:rPr>
      </w:pPr>
      <w:r>
        <w:rPr>
          <w:rFonts w:ascii="+4F53" w:hAnsi="+4F53" w:eastAsia="宋体" w:cs="+4F53"/>
          <w:kern w:val="0"/>
          <w:sz w:val="21"/>
          <w:szCs w:val="21"/>
        </w:rPr>
        <w:t>568A:</w:t>
      </w:r>
      <w:r>
        <w:rPr>
          <w:rFonts w:hint="eastAsia" w:ascii="宋体" w:hAnsi="+4F53" w:eastAsia="宋体" w:cs="宋体"/>
          <w:kern w:val="0"/>
          <w:sz w:val="21"/>
          <w:szCs w:val="21"/>
        </w:rPr>
        <w:t>绿白</w:t>
      </w:r>
      <w:r>
        <w:rPr>
          <w:rFonts w:ascii="+4F53" w:hAnsi="+4F53" w:eastAsia="宋体" w:cs="+4F53"/>
          <w:kern w:val="0"/>
          <w:sz w:val="21"/>
          <w:szCs w:val="21"/>
        </w:rPr>
        <w:t xml:space="preserve"> </w:t>
      </w:r>
      <w:r>
        <w:rPr>
          <w:rFonts w:hint="eastAsia" w:ascii="宋体" w:hAnsi="+4F53" w:eastAsia="宋体" w:cs="宋体"/>
          <w:kern w:val="0"/>
          <w:sz w:val="21"/>
          <w:szCs w:val="21"/>
        </w:rPr>
        <w:t>绿</w:t>
      </w:r>
      <w:r>
        <w:rPr>
          <w:rFonts w:ascii="+4F53" w:hAnsi="+4F53" w:eastAsia="宋体" w:cs="+4F53"/>
          <w:kern w:val="0"/>
          <w:sz w:val="21"/>
          <w:szCs w:val="21"/>
        </w:rPr>
        <w:t xml:space="preserve"> </w:t>
      </w:r>
      <w:r>
        <w:rPr>
          <w:rFonts w:hint="eastAsia" w:ascii="宋体" w:hAnsi="+4F53" w:eastAsia="宋体" w:cs="宋体"/>
          <w:kern w:val="0"/>
          <w:sz w:val="21"/>
          <w:szCs w:val="21"/>
        </w:rPr>
        <w:t>橙白</w:t>
      </w:r>
      <w:r>
        <w:rPr>
          <w:rFonts w:ascii="+4F53" w:hAnsi="+4F53" w:eastAsia="宋体" w:cs="+4F53"/>
          <w:kern w:val="0"/>
          <w:sz w:val="21"/>
          <w:szCs w:val="21"/>
        </w:rPr>
        <w:t xml:space="preserve"> </w:t>
      </w:r>
      <w:r>
        <w:rPr>
          <w:rFonts w:hint="eastAsia" w:ascii="宋体" w:hAnsi="+4F53" w:eastAsia="宋体" w:cs="宋体"/>
          <w:kern w:val="0"/>
          <w:sz w:val="21"/>
          <w:szCs w:val="21"/>
        </w:rPr>
        <w:t>蓝</w:t>
      </w:r>
      <w:r>
        <w:rPr>
          <w:rFonts w:ascii="+4F53" w:hAnsi="+4F53" w:eastAsia="宋体" w:cs="+4F53"/>
          <w:kern w:val="0"/>
          <w:sz w:val="21"/>
          <w:szCs w:val="21"/>
        </w:rPr>
        <w:t xml:space="preserve"> </w:t>
      </w:r>
      <w:r>
        <w:rPr>
          <w:rFonts w:hint="eastAsia" w:ascii="宋体" w:hAnsi="+4F53" w:eastAsia="宋体" w:cs="宋体"/>
          <w:kern w:val="0"/>
          <w:sz w:val="21"/>
          <w:szCs w:val="21"/>
        </w:rPr>
        <w:t>蓝白</w:t>
      </w:r>
      <w:r>
        <w:rPr>
          <w:rFonts w:ascii="+4F53" w:hAnsi="+4F53" w:eastAsia="宋体" w:cs="+4F53"/>
          <w:kern w:val="0"/>
          <w:sz w:val="21"/>
          <w:szCs w:val="21"/>
        </w:rPr>
        <w:t xml:space="preserve"> </w:t>
      </w:r>
      <w:r>
        <w:rPr>
          <w:rFonts w:hint="eastAsia" w:ascii="宋体" w:hAnsi="+4F53" w:eastAsia="宋体" w:cs="宋体"/>
          <w:kern w:val="0"/>
          <w:sz w:val="21"/>
          <w:szCs w:val="21"/>
        </w:rPr>
        <w:t>橙</w:t>
      </w:r>
      <w:r>
        <w:rPr>
          <w:rFonts w:ascii="+4F53" w:hAnsi="+4F53" w:eastAsia="宋体" w:cs="+4F53"/>
          <w:kern w:val="0"/>
          <w:sz w:val="21"/>
          <w:szCs w:val="21"/>
        </w:rPr>
        <w:t xml:space="preserve"> </w:t>
      </w:r>
      <w:r>
        <w:rPr>
          <w:rFonts w:hint="eastAsia" w:ascii="宋体" w:hAnsi="+4F53" w:eastAsia="宋体" w:cs="宋体"/>
          <w:kern w:val="0"/>
          <w:sz w:val="21"/>
          <w:szCs w:val="21"/>
        </w:rPr>
        <w:t>棕白</w:t>
      </w:r>
      <w:r>
        <w:rPr>
          <w:rFonts w:ascii="+4F53" w:hAnsi="+4F53" w:eastAsia="宋体" w:cs="+4F53"/>
          <w:kern w:val="0"/>
          <w:sz w:val="21"/>
          <w:szCs w:val="21"/>
        </w:rPr>
        <w:t xml:space="preserve"> </w:t>
      </w:r>
      <w:r>
        <w:rPr>
          <w:rFonts w:hint="eastAsia" w:ascii="宋体" w:hAnsi="+4F53" w:eastAsia="宋体" w:cs="宋体"/>
          <w:kern w:val="0"/>
          <w:sz w:val="21"/>
          <w:szCs w:val="21"/>
        </w:rPr>
        <w:t>棕</w:t>
      </w:r>
      <w:r>
        <w:drawing>
          <wp:anchor distT="0" distB="0" distL="114935" distR="114935" simplePos="0" relativeHeight="251661312" behindDoc="0" locked="0" layoutInCell="1" allowOverlap="1">
            <wp:simplePos x="0" y="0"/>
            <wp:positionH relativeFrom="column">
              <wp:posOffset>6640830</wp:posOffset>
            </wp:positionH>
            <wp:positionV relativeFrom="paragraph">
              <wp:posOffset>-499745</wp:posOffset>
            </wp:positionV>
            <wp:extent cx="1459865" cy="1266825"/>
            <wp:effectExtent l="0" t="0" r="6985"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7000875" y="6200140"/>
                      <a:ext cx="1459865" cy="1266825"/>
                    </a:xfrm>
                    <a:prstGeom prst="rect">
                      <a:avLst/>
                    </a:prstGeom>
                    <a:noFill/>
                    <a:ln w="9525">
                      <a:noFill/>
                    </a:ln>
                  </pic:spPr>
                </pic:pic>
              </a:graphicData>
            </a:graphic>
          </wp:anchor>
        </w:drawing>
      </w:r>
    </w:p>
    <w:p>
      <w:pPr>
        <w:autoSpaceDE w:val="0"/>
        <w:autoSpaceDN w:val="0"/>
        <w:adjustRightInd w:val="0"/>
        <w:jc w:val="left"/>
        <w:rPr>
          <w:rFonts w:hint="eastAsia" w:ascii="宋体" w:hAnsi="+4F53" w:eastAsia="宋体" w:cs="宋体"/>
          <w:kern w:val="0"/>
          <w:sz w:val="21"/>
          <w:szCs w:val="21"/>
        </w:rPr>
      </w:pPr>
      <w:r>
        <w:rPr>
          <w:rFonts w:ascii="+4F53" w:hAnsi="+4F53" w:eastAsia="宋体" w:cs="+4F53"/>
          <w:kern w:val="0"/>
          <w:sz w:val="21"/>
          <w:szCs w:val="21"/>
        </w:rPr>
        <w:t>568B:</w:t>
      </w:r>
      <w:r>
        <w:rPr>
          <w:rFonts w:hint="eastAsia" w:ascii="宋体" w:hAnsi="+4F53" w:eastAsia="宋体" w:cs="宋体"/>
          <w:kern w:val="0"/>
          <w:sz w:val="21"/>
          <w:szCs w:val="21"/>
        </w:rPr>
        <w:t>橙白</w:t>
      </w:r>
      <w:r>
        <w:rPr>
          <w:rFonts w:ascii="+4F53" w:hAnsi="+4F53" w:eastAsia="宋体" w:cs="+4F53"/>
          <w:kern w:val="0"/>
          <w:sz w:val="21"/>
          <w:szCs w:val="21"/>
        </w:rPr>
        <w:t xml:space="preserve"> </w:t>
      </w:r>
      <w:r>
        <w:rPr>
          <w:rFonts w:hint="eastAsia" w:ascii="宋体" w:hAnsi="+4F53" w:eastAsia="宋体" w:cs="宋体"/>
          <w:kern w:val="0"/>
          <w:sz w:val="21"/>
          <w:szCs w:val="21"/>
        </w:rPr>
        <w:t>橙</w:t>
      </w:r>
      <w:r>
        <w:rPr>
          <w:rFonts w:ascii="+4F53" w:hAnsi="+4F53" w:eastAsia="宋体" w:cs="+4F53"/>
          <w:kern w:val="0"/>
          <w:sz w:val="21"/>
          <w:szCs w:val="21"/>
        </w:rPr>
        <w:t xml:space="preserve"> </w:t>
      </w:r>
      <w:r>
        <w:rPr>
          <w:rFonts w:hint="eastAsia" w:ascii="宋体" w:hAnsi="+4F53" w:eastAsia="宋体" w:cs="宋体"/>
          <w:kern w:val="0"/>
          <w:sz w:val="21"/>
          <w:szCs w:val="21"/>
        </w:rPr>
        <w:t>绿白</w:t>
      </w:r>
      <w:r>
        <w:rPr>
          <w:rFonts w:ascii="+4F53" w:hAnsi="+4F53" w:eastAsia="宋体" w:cs="+4F53"/>
          <w:kern w:val="0"/>
          <w:sz w:val="21"/>
          <w:szCs w:val="21"/>
        </w:rPr>
        <w:t xml:space="preserve"> </w:t>
      </w:r>
      <w:r>
        <w:rPr>
          <w:rFonts w:hint="eastAsia" w:ascii="宋体" w:hAnsi="+4F53" w:eastAsia="宋体" w:cs="宋体"/>
          <w:kern w:val="0"/>
          <w:sz w:val="21"/>
          <w:szCs w:val="21"/>
        </w:rPr>
        <w:t>蓝</w:t>
      </w:r>
      <w:r>
        <w:rPr>
          <w:rFonts w:ascii="+4F53" w:hAnsi="+4F53" w:eastAsia="宋体" w:cs="+4F53"/>
          <w:kern w:val="0"/>
          <w:sz w:val="21"/>
          <w:szCs w:val="21"/>
        </w:rPr>
        <w:t xml:space="preserve"> </w:t>
      </w:r>
      <w:r>
        <w:rPr>
          <w:rFonts w:hint="eastAsia" w:ascii="宋体" w:hAnsi="+4F53" w:eastAsia="宋体" w:cs="宋体"/>
          <w:kern w:val="0"/>
          <w:sz w:val="21"/>
          <w:szCs w:val="21"/>
        </w:rPr>
        <w:t>蓝白</w:t>
      </w:r>
      <w:r>
        <w:rPr>
          <w:rFonts w:ascii="+4F53" w:hAnsi="+4F53" w:eastAsia="宋体" w:cs="+4F53"/>
          <w:kern w:val="0"/>
          <w:sz w:val="21"/>
          <w:szCs w:val="21"/>
        </w:rPr>
        <w:t xml:space="preserve"> </w:t>
      </w:r>
      <w:r>
        <w:rPr>
          <w:rFonts w:hint="eastAsia" w:ascii="宋体" w:hAnsi="+4F53" w:eastAsia="宋体" w:cs="宋体"/>
          <w:kern w:val="0"/>
          <w:sz w:val="21"/>
          <w:szCs w:val="21"/>
        </w:rPr>
        <w:t>绿</w:t>
      </w:r>
      <w:r>
        <w:rPr>
          <w:rFonts w:ascii="+4F53" w:hAnsi="+4F53" w:eastAsia="宋体" w:cs="+4F53"/>
          <w:kern w:val="0"/>
          <w:sz w:val="21"/>
          <w:szCs w:val="21"/>
        </w:rPr>
        <w:t xml:space="preserve"> </w:t>
      </w:r>
      <w:r>
        <w:rPr>
          <w:rFonts w:hint="eastAsia" w:ascii="宋体" w:hAnsi="+4F53" w:eastAsia="宋体" w:cs="宋体"/>
          <w:kern w:val="0"/>
          <w:sz w:val="21"/>
          <w:szCs w:val="21"/>
        </w:rPr>
        <w:t>棕白</w:t>
      </w:r>
      <w:r>
        <w:rPr>
          <w:rFonts w:ascii="+4F53" w:hAnsi="+4F53" w:eastAsia="宋体" w:cs="+4F53"/>
          <w:kern w:val="0"/>
          <w:sz w:val="21"/>
          <w:szCs w:val="21"/>
        </w:rPr>
        <w:t xml:space="preserve"> </w:t>
      </w:r>
      <w:r>
        <w:rPr>
          <w:rFonts w:hint="eastAsia" w:ascii="宋体" w:hAnsi="+4F53" w:eastAsia="宋体" w:cs="宋体"/>
          <w:kern w:val="0"/>
          <w:sz w:val="21"/>
          <w:szCs w:val="21"/>
        </w:rPr>
        <w:t>棕</w:t>
      </w: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微软雅黑">
    <w:panose1 w:val="020B0503020204020204"/>
    <w:charset w:val="86"/>
    <w:family w:val="decorative"/>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2"/>
  </w:compat>
  <w:rsids>
    <w:rsidRoot w:val="002F3E59"/>
    <w:rsid w:val="0000474C"/>
    <w:rsid w:val="000220B7"/>
    <w:rsid w:val="000357B2"/>
    <w:rsid w:val="00041D7E"/>
    <w:rsid w:val="0005640A"/>
    <w:rsid w:val="000739C7"/>
    <w:rsid w:val="0007703A"/>
    <w:rsid w:val="00086594"/>
    <w:rsid w:val="000B7568"/>
    <w:rsid w:val="000D7A2D"/>
    <w:rsid w:val="001279E9"/>
    <w:rsid w:val="00181E0E"/>
    <w:rsid w:val="001E3727"/>
    <w:rsid w:val="00205378"/>
    <w:rsid w:val="00242ED5"/>
    <w:rsid w:val="002C452E"/>
    <w:rsid w:val="002F3E59"/>
    <w:rsid w:val="002F7CDC"/>
    <w:rsid w:val="0030116F"/>
    <w:rsid w:val="00323A94"/>
    <w:rsid w:val="00345628"/>
    <w:rsid w:val="00352A63"/>
    <w:rsid w:val="003571CF"/>
    <w:rsid w:val="00361BB2"/>
    <w:rsid w:val="00377144"/>
    <w:rsid w:val="003B07CC"/>
    <w:rsid w:val="003C1243"/>
    <w:rsid w:val="003D02D9"/>
    <w:rsid w:val="00437343"/>
    <w:rsid w:val="00441082"/>
    <w:rsid w:val="0046202A"/>
    <w:rsid w:val="00491B1B"/>
    <w:rsid w:val="00491FA7"/>
    <w:rsid w:val="004A1FC0"/>
    <w:rsid w:val="004A32B0"/>
    <w:rsid w:val="004D6AD9"/>
    <w:rsid w:val="0050436E"/>
    <w:rsid w:val="00552ECD"/>
    <w:rsid w:val="00571055"/>
    <w:rsid w:val="005940CE"/>
    <w:rsid w:val="005A6956"/>
    <w:rsid w:val="005A7DAE"/>
    <w:rsid w:val="005D2D57"/>
    <w:rsid w:val="005D78E8"/>
    <w:rsid w:val="0064373C"/>
    <w:rsid w:val="00690F2F"/>
    <w:rsid w:val="00696E56"/>
    <w:rsid w:val="006F5E24"/>
    <w:rsid w:val="006F7C5D"/>
    <w:rsid w:val="007056D9"/>
    <w:rsid w:val="0072189F"/>
    <w:rsid w:val="00734AF7"/>
    <w:rsid w:val="0074733A"/>
    <w:rsid w:val="007476E0"/>
    <w:rsid w:val="007B6939"/>
    <w:rsid w:val="00805451"/>
    <w:rsid w:val="00865B3A"/>
    <w:rsid w:val="008701A0"/>
    <w:rsid w:val="00914154"/>
    <w:rsid w:val="00915E3D"/>
    <w:rsid w:val="00943723"/>
    <w:rsid w:val="00965BE7"/>
    <w:rsid w:val="0098087A"/>
    <w:rsid w:val="00985DA1"/>
    <w:rsid w:val="009B4C66"/>
    <w:rsid w:val="009E22FB"/>
    <w:rsid w:val="00A13FDA"/>
    <w:rsid w:val="00A2424C"/>
    <w:rsid w:val="00A446ED"/>
    <w:rsid w:val="00A45180"/>
    <w:rsid w:val="00A6309D"/>
    <w:rsid w:val="00A652C6"/>
    <w:rsid w:val="00AE5A3E"/>
    <w:rsid w:val="00AF628E"/>
    <w:rsid w:val="00B02618"/>
    <w:rsid w:val="00B06597"/>
    <w:rsid w:val="00B17F13"/>
    <w:rsid w:val="00B33A4A"/>
    <w:rsid w:val="00B51D52"/>
    <w:rsid w:val="00B62648"/>
    <w:rsid w:val="00BE58CB"/>
    <w:rsid w:val="00BF0C87"/>
    <w:rsid w:val="00C0310D"/>
    <w:rsid w:val="00C14E37"/>
    <w:rsid w:val="00C30242"/>
    <w:rsid w:val="00C410E9"/>
    <w:rsid w:val="00C57257"/>
    <w:rsid w:val="00D04B66"/>
    <w:rsid w:val="00D725D0"/>
    <w:rsid w:val="00D83368"/>
    <w:rsid w:val="00D8568C"/>
    <w:rsid w:val="00DE3328"/>
    <w:rsid w:val="00E015F4"/>
    <w:rsid w:val="00E05034"/>
    <w:rsid w:val="00E13828"/>
    <w:rsid w:val="00E20ADD"/>
    <w:rsid w:val="00E321BB"/>
    <w:rsid w:val="00E36907"/>
    <w:rsid w:val="00E4585D"/>
    <w:rsid w:val="00E629AC"/>
    <w:rsid w:val="00EA7A8F"/>
    <w:rsid w:val="00EB009F"/>
    <w:rsid w:val="00EC5635"/>
    <w:rsid w:val="00F01411"/>
    <w:rsid w:val="00F101D0"/>
    <w:rsid w:val="00F145CB"/>
    <w:rsid w:val="00F36F2C"/>
    <w:rsid w:val="00F37A66"/>
    <w:rsid w:val="00F433AA"/>
    <w:rsid w:val="00F6239A"/>
    <w:rsid w:val="00F7301A"/>
    <w:rsid w:val="00FE000C"/>
    <w:rsid w:val="02230944"/>
    <w:rsid w:val="02B475FB"/>
    <w:rsid w:val="05A806DC"/>
    <w:rsid w:val="061C1F17"/>
    <w:rsid w:val="06BF1720"/>
    <w:rsid w:val="07971403"/>
    <w:rsid w:val="07C30DB9"/>
    <w:rsid w:val="082B1C77"/>
    <w:rsid w:val="092B43BF"/>
    <w:rsid w:val="09D04576"/>
    <w:rsid w:val="0E3B46AF"/>
    <w:rsid w:val="0E3D5069"/>
    <w:rsid w:val="0FE765A0"/>
    <w:rsid w:val="1001249F"/>
    <w:rsid w:val="102D1293"/>
    <w:rsid w:val="110D7406"/>
    <w:rsid w:val="11953E67"/>
    <w:rsid w:val="11AD7763"/>
    <w:rsid w:val="11DF2FE2"/>
    <w:rsid w:val="12740A85"/>
    <w:rsid w:val="1302606A"/>
    <w:rsid w:val="135B24CE"/>
    <w:rsid w:val="13905806"/>
    <w:rsid w:val="13A97AFC"/>
    <w:rsid w:val="14466ACA"/>
    <w:rsid w:val="15B513F9"/>
    <w:rsid w:val="1639057E"/>
    <w:rsid w:val="16D23844"/>
    <w:rsid w:val="170E4A10"/>
    <w:rsid w:val="17935DB5"/>
    <w:rsid w:val="183E42D5"/>
    <w:rsid w:val="190B01A6"/>
    <w:rsid w:val="19EA4938"/>
    <w:rsid w:val="1A02651F"/>
    <w:rsid w:val="1A710D72"/>
    <w:rsid w:val="1AA61161"/>
    <w:rsid w:val="1DD72845"/>
    <w:rsid w:val="24645441"/>
    <w:rsid w:val="27892F30"/>
    <w:rsid w:val="27F018BE"/>
    <w:rsid w:val="289C034E"/>
    <w:rsid w:val="29F74461"/>
    <w:rsid w:val="2A71692E"/>
    <w:rsid w:val="2D333A2A"/>
    <w:rsid w:val="2E4C0DFF"/>
    <w:rsid w:val="2FB62BCF"/>
    <w:rsid w:val="31AF7290"/>
    <w:rsid w:val="32885EC5"/>
    <w:rsid w:val="32920A97"/>
    <w:rsid w:val="342B1BA3"/>
    <w:rsid w:val="38AB1707"/>
    <w:rsid w:val="39041D96"/>
    <w:rsid w:val="3DA640E0"/>
    <w:rsid w:val="3EDD0C32"/>
    <w:rsid w:val="3EDE2E31"/>
    <w:rsid w:val="41BC21C8"/>
    <w:rsid w:val="42216CCD"/>
    <w:rsid w:val="43FC159A"/>
    <w:rsid w:val="468247BC"/>
    <w:rsid w:val="4800086E"/>
    <w:rsid w:val="48013ECC"/>
    <w:rsid w:val="490D18E7"/>
    <w:rsid w:val="4E4434D1"/>
    <w:rsid w:val="4E8428DD"/>
    <w:rsid w:val="533C5394"/>
    <w:rsid w:val="535B1E0A"/>
    <w:rsid w:val="546F2B8F"/>
    <w:rsid w:val="54723560"/>
    <w:rsid w:val="54972519"/>
    <w:rsid w:val="549F2B55"/>
    <w:rsid w:val="554B5B7F"/>
    <w:rsid w:val="55A76C72"/>
    <w:rsid w:val="57C84C3B"/>
    <w:rsid w:val="5B1D473B"/>
    <w:rsid w:val="5D927F2D"/>
    <w:rsid w:val="5E1D0E75"/>
    <w:rsid w:val="5E4C799E"/>
    <w:rsid w:val="5E8C4B42"/>
    <w:rsid w:val="60103087"/>
    <w:rsid w:val="61976DA4"/>
    <w:rsid w:val="61A2212D"/>
    <w:rsid w:val="63245F31"/>
    <w:rsid w:val="646B476E"/>
    <w:rsid w:val="64C300F4"/>
    <w:rsid w:val="67C4094C"/>
    <w:rsid w:val="67CC36E9"/>
    <w:rsid w:val="68AD1BCE"/>
    <w:rsid w:val="69085529"/>
    <w:rsid w:val="69482168"/>
    <w:rsid w:val="69AD790E"/>
    <w:rsid w:val="6BFF1F3B"/>
    <w:rsid w:val="6C46392F"/>
    <w:rsid w:val="6CAA2637"/>
    <w:rsid w:val="6F7C5A89"/>
    <w:rsid w:val="6F9817A2"/>
    <w:rsid w:val="708C5A86"/>
    <w:rsid w:val="71D1129C"/>
    <w:rsid w:val="726F0F4A"/>
    <w:rsid w:val="739D35BA"/>
    <w:rsid w:val="743A1967"/>
    <w:rsid w:val="7733792C"/>
    <w:rsid w:val="776F2682"/>
    <w:rsid w:val="779D09B5"/>
    <w:rsid w:val="77F75A5E"/>
    <w:rsid w:val="79CD0A95"/>
    <w:rsid w:val="7B364A97"/>
    <w:rsid w:val="7B7D74FA"/>
    <w:rsid w:val="7CAA7097"/>
    <w:rsid w:val="7CF30790"/>
    <w:rsid w:val="7D1D5D51"/>
    <w:rsid w:val="7D4A0F85"/>
    <w:rsid w:val="7E280069"/>
    <w:rsid w:val="7E33491D"/>
    <w:rsid w:val="7EC525BE"/>
    <w:rsid w:val="7FF62F7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8">
    <w:name w:val="页眉 Char"/>
    <w:basedOn w:val="5"/>
    <w:link w:val="4"/>
    <w:semiHidden/>
    <w:qFormat/>
    <w:uiPriority w:val="99"/>
    <w:rPr>
      <w:sz w:val="18"/>
      <w:szCs w:val="18"/>
    </w:rPr>
  </w:style>
  <w:style w:type="character" w:customStyle="1" w:styleId="9">
    <w:name w:val="页脚 Char"/>
    <w:basedOn w:val="5"/>
    <w:link w:val="3"/>
    <w:semiHidden/>
    <w:qFormat/>
    <w:uiPriority w:val="99"/>
    <w:rPr>
      <w:sz w:val="18"/>
      <w:szCs w:val="18"/>
    </w:rPr>
  </w:style>
  <w:style w:type="character" w:customStyle="1" w:styleId="10">
    <w:name w:val="批注框文本 Char"/>
    <w:basedOn w:val="5"/>
    <w:link w:val="2"/>
    <w:semiHidden/>
    <w:qFormat/>
    <w:uiPriority w:val="99"/>
    <w:rPr>
      <w:sz w:val="18"/>
      <w:szCs w:val="18"/>
    </w:rPr>
  </w:style>
  <w:style w:type="character" w:customStyle="1" w:styleId="11">
    <w:name w:val="style41"/>
    <w:basedOn w:val="5"/>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4.png"/><Relationship Id="rId7" Type="http://schemas.openxmlformats.org/officeDocument/2006/relationships/image" Target="media/image3.wmf"/><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1.png"/><Relationship Id="rId17" Type="http://schemas.openxmlformats.org/officeDocument/2006/relationships/image" Target="media/image10.wmf"/><Relationship Id="rId16" Type="http://schemas.openxmlformats.org/officeDocument/2006/relationships/oleObject" Target="embeddings/oleObject4.bin"/><Relationship Id="rId15" Type="http://schemas.openxmlformats.org/officeDocument/2006/relationships/image" Target="media/image9.wmf"/><Relationship Id="rId14" Type="http://schemas.openxmlformats.org/officeDocument/2006/relationships/oleObject" Target="embeddings/oleObject3.bin"/><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9"/>
    <customShpInfo spid="_x0000_s2073"/>
    <customShpInfo spid="_x0000_s2068"/>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173</Words>
  <Characters>990</Characters>
  <Lines>8</Lines>
  <Paragraphs>2</Paragraphs>
  <ScaleCrop>false</ScaleCrop>
  <LinksUpToDate>false</LinksUpToDate>
  <CharactersWithSpaces>1161</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Administrator</cp:lastModifiedBy>
  <cp:lastPrinted>2019-10-24T06:09:00Z</cp:lastPrinted>
  <dcterms:modified xsi:type="dcterms:W3CDTF">2021-12-28T03:21:55Z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y fmtid="{D5CDD505-2E9C-101B-9397-08002B2CF9AE}" pid="3" name="ICV">
    <vt:lpwstr>CA08B7A195C544CFBED96EB291314CAD</vt:lpwstr>
  </property>
</Properties>
</file>